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6628" w14:textId="2987FC8C" w:rsidR="009D1C53" w:rsidRDefault="00E85BB9">
      <w:pPr>
        <w:pStyle w:val="BodyText"/>
        <w:spacing w:before="4"/>
        <w:rPr>
          <w:sz w:val="18"/>
        </w:rPr>
      </w:pPr>
      <w:r>
        <w:rPr>
          <w:sz w:val="18"/>
        </w:rPr>
        <w:t>`</w:t>
      </w:r>
    </w:p>
    <w:p w14:paraId="428AECAA" w14:textId="6E737E66" w:rsidR="009D1C53" w:rsidRDefault="000236C9">
      <w:pPr>
        <w:pStyle w:val="BodyText"/>
        <w:spacing w:line="58" w:lineRule="exact"/>
        <w:ind w:left="76"/>
        <w:rPr>
          <w:sz w:val="5"/>
        </w:rPr>
      </w:pPr>
      <w:r>
        <w:rPr>
          <w:noProof/>
          <w:sz w:val="5"/>
        </w:rPr>
        <mc:AlternateContent>
          <mc:Choice Requires="wpg">
            <w:drawing>
              <wp:inline distT="0" distB="0" distL="0" distR="0" wp14:anchorId="152D2983" wp14:editId="3E697327">
                <wp:extent cx="6251575" cy="36830"/>
                <wp:effectExtent l="22860" t="7620" r="21590" b="317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75" cy="36830"/>
                          <a:chOff x="0" y="0"/>
                          <a:chExt cx="9845" cy="58"/>
                        </a:xfrm>
                      </wpg:grpSpPr>
                      <wps:wsp>
                        <wps:cNvPr id="19" name="Line 3"/>
                        <wps:cNvCnPr>
                          <a:cxnSpLocks noChangeShapeType="1"/>
                        </wps:cNvCnPr>
                        <wps:spPr bwMode="auto">
                          <a:xfrm>
                            <a:off x="0" y="29"/>
                            <a:ext cx="9844" cy="0"/>
                          </a:xfrm>
                          <a:prstGeom prst="line">
                            <a:avLst/>
                          </a:prstGeom>
                          <a:noFill/>
                          <a:ln w="36576">
                            <a:solidFill>
                              <a:srgbClr val="00456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1F115" id="Group 2" o:spid="_x0000_s1026" style="width:492.25pt;height:2.9pt;mso-position-horizontal-relative:char;mso-position-vertical-relative:line" coordsize="98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">
                <v:line id="Line 3" o:spid="_x0000_s1027" style="position:absolute;visibility:visible;mso-wrap-style:square" from="0,29" to="98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" strokecolor="#00456b" strokeweight="2.88pt"/>
                <w10:anchorlock/>
              </v:group>
            </w:pict>
          </mc:Fallback>
        </mc:AlternateContent>
      </w:r>
    </w:p>
    <w:p w14:paraId="68F9BBDF" w14:textId="2E500928" w:rsidR="00F2001E" w:rsidRPr="002165AA" w:rsidRDefault="00F2001E">
      <w:pPr>
        <w:pStyle w:val="Heading1"/>
        <w:rPr>
          <w:rFonts w:cs="Times New Roman"/>
          <w:b w:val="0"/>
          <w:color w:val="00456A"/>
        </w:rPr>
      </w:pPr>
      <w:bookmarkStart w:id="0" w:name="_bookmark0"/>
      <w:bookmarkStart w:id="1" w:name="_Toc42719425"/>
      <w:bookmarkEnd w:id="0"/>
      <w:r w:rsidRPr="002165AA">
        <w:rPr>
          <w:rFonts w:cs="Times New Roman"/>
          <w:color w:val="00456A"/>
        </w:rPr>
        <w:t>Residential Property</w:t>
      </w:r>
      <w:r w:rsidR="00F94407" w:rsidRPr="002165AA">
        <w:rPr>
          <w:rFonts w:cs="Times New Roman"/>
          <w:color w:val="00456A"/>
        </w:rPr>
        <w:t xml:space="preserve"> A</w:t>
      </w:r>
      <w:r w:rsidRPr="002165AA">
        <w:rPr>
          <w:rFonts w:cs="Times New Roman"/>
          <w:color w:val="00456A"/>
        </w:rPr>
        <w:t>ssessment</w:t>
      </w:r>
      <w:r w:rsidR="00F94407" w:rsidRPr="002165AA">
        <w:rPr>
          <w:rFonts w:cs="Times New Roman"/>
          <w:color w:val="00456A"/>
        </w:rPr>
        <w:t xml:space="preserve"> </w:t>
      </w:r>
      <w:r w:rsidRPr="002165AA">
        <w:rPr>
          <w:rFonts w:cs="Times New Roman"/>
          <w:color w:val="00456A"/>
        </w:rPr>
        <w:t>Appeals</w:t>
      </w:r>
      <w:bookmarkEnd w:id="1"/>
    </w:p>
    <w:p w14:paraId="4F7BFF66" w14:textId="72086C66" w:rsidR="00F2001E" w:rsidRPr="002165AA" w:rsidRDefault="00F2001E">
      <w:pPr>
        <w:pStyle w:val="Heading1"/>
        <w:rPr>
          <w:rFonts w:cs="Times New Roman"/>
          <w:b w:val="0"/>
          <w:color w:val="00456A"/>
          <w:sz w:val="24"/>
          <w:szCs w:val="24"/>
        </w:rPr>
      </w:pPr>
      <w:bookmarkStart w:id="2" w:name="_Toc42719426"/>
      <w:r w:rsidRPr="002165AA">
        <w:rPr>
          <w:rFonts w:cs="Times New Roman"/>
          <w:color w:val="00456A"/>
          <w:sz w:val="24"/>
          <w:szCs w:val="24"/>
        </w:rPr>
        <w:t xml:space="preserve">How to </w:t>
      </w:r>
      <w:r w:rsidR="00AA4B3C">
        <w:rPr>
          <w:rFonts w:cs="Times New Roman"/>
          <w:color w:val="00456A"/>
          <w:sz w:val="24"/>
          <w:szCs w:val="24"/>
        </w:rPr>
        <w:t>A</w:t>
      </w:r>
      <w:r w:rsidRPr="002165AA">
        <w:rPr>
          <w:rFonts w:cs="Times New Roman"/>
          <w:color w:val="00456A"/>
          <w:sz w:val="24"/>
          <w:szCs w:val="24"/>
        </w:rPr>
        <w:t xml:space="preserve">ppeal the </w:t>
      </w:r>
      <w:r w:rsidR="00AA4B3C">
        <w:rPr>
          <w:rFonts w:cs="Times New Roman"/>
          <w:color w:val="00456A"/>
          <w:sz w:val="24"/>
          <w:szCs w:val="24"/>
        </w:rPr>
        <w:t>A</w:t>
      </w:r>
      <w:r w:rsidRPr="002165AA">
        <w:rPr>
          <w:rFonts w:cs="Times New Roman"/>
          <w:color w:val="00456A"/>
          <w:sz w:val="24"/>
          <w:szCs w:val="24"/>
        </w:rPr>
        <w:t xml:space="preserve">ssessed </w:t>
      </w:r>
      <w:r w:rsidR="00AA4B3C">
        <w:rPr>
          <w:rFonts w:cs="Times New Roman"/>
          <w:color w:val="00456A"/>
          <w:sz w:val="24"/>
          <w:szCs w:val="24"/>
        </w:rPr>
        <w:t>V</w:t>
      </w:r>
      <w:r w:rsidRPr="002165AA">
        <w:rPr>
          <w:rFonts w:cs="Times New Roman"/>
          <w:color w:val="00456A"/>
          <w:sz w:val="24"/>
          <w:szCs w:val="24"/>
        </w:rPr>
        <w:t xml:space="preserve">alue of </w:t>
      </w:r>
      <w:r w:rsidR="00AA4B3C">
        <w:rPr>
          <w:rFonts w:cs="Times New Roman"/>
          <w:color w:val="00456A"/>
          <w:sz w:val="24"/>
          <w:szCs w:val="24"/>
        </w:rPr>
        <w:t>R</w:t>
      </w:r>
      <w:r w:rsidRPr="002165AA">
        <w:rPr>
          <w:rFonts w:cs="Times New Roman"/>
          <w:color w:val="00456A"/>
          <w:sz w:val="24"/>
          <w:szCs w:val="24"/>
        </w:rPr>
        <w:t xml:space="preserve">esidential </w:t>
      </w:r>
      <w:r w:rsidR="00AA4B3C">
        <w:rPr>
          <w:rFonts w:cs="Times New Roman"/>
          <w:color w:val="00456A"/>
          <w:sz w:val="24"/>
          <w:szCs w:val="24"/>
        </w:rPr>
        <w:t>P</w:t>
      </w:r>
      <w:r w:rsidRPr="002165AA">
        <w:rPr>
          <w:rFonts w:cs="Times New Roman"/>
          <w:color w:val="00456A"/>
          <w:sz w:val="24"/>
          <w:szCs w:val="24"/>
        </w:rPr>
        <w:t xml:space="preserve">roperties – a </w:t>
      </w:r>
      <w:r w:rsidR="00AA4B3C">
        <w:rPr>
          <w:rFonts w:cs="Times New Roman"/>
          <w:color w:val="00456A"/>
          <w:sz w:val="24"/>
          <w:szCs w:val="24"/>
        </w:rPr>
        <w:t>G</w:t>
      </w:r>
      <w:r w:rsidRPr="002165AA">
        <w:rPr>
          <w:rFonts w:cs="Times New Roman"/>
          <w:color w:val="00456A"/>
          <w:sz w:val="24"/>
          <w:szCs w:val="24"/>
        </w:rPr>
        <w:t xml:space="preserve">uide for </w:t>
      </w:r>
      <w:r w:rsidR="007C35E6">
        <w:rPr>
          <w:rFonts w:cs="Times New Roman"/>
          <w:color w:val="00456A"/>
          <w:sz w:val="24"/>
          <w:szCs w:val="24"/>
        </w:rPr>
        <w:t>the</w:t>
      </w:r>
      <w:r w:rsidR="00452A1F">
        <w:rPr>
          <w:rFonts w:cs="Times New Roman"/>
          <w:color w:val="00456A"/>
          <w:sz w:val="24"/>
          <w:szCs w:val="24"/>
        </w:rPr>
        <w:t xml:space="preserve"> </w:t>
      </w:r>
      <w:r w:rsidR="007C35E6">
        <w:rPr>
          <w:rFonts w:cs="Times New Roman"/>
          <w:color w:val="00456A"/>
          <w:sz w:val="24"/>
          <w:szCs w:val="24"/>
        </w:rPr>
        <w:t xml:space="preserve">Petersburg </w:t>
      </w:r>
      <w:r w:rsidR="00452A1F">
        <w:rPr>
          <w:rFonts w:cs="Times New Roman"/>
          <w:color w:val="00456A"/>
          <w:sz w:val="24"/>
          <w:szCs w:val="24"/>
        </w:rPr>
        <w:t xml:space="preserve">Borough </w:t>
      </w:r>
      <w:r w:rsidR="00AA4B3C">
        <w:rPr>
          <w:rFonts w:cs="Times New Roman"/>
          <w:color w:val="00456A"/>
          <w:sz w:val="24"/>
          <w:szCs w:val="24"/>
        </w:rPr>
        <w:t>P</w:t>
      </w:r>
      <w:r w:rsidRPr="002165AA">
        <w:rPr>
          <w:rFonts w:cs="Times New Roman"/>
          <w:color w:val="00456A"/>
          <w:sz w:val="24"/>
          <w:szCs w:val="24"/>
        </w:rPr>
        <w:t xml:space="preserve">roperty </w:t>
      </w:r>
      <w:r w:rsidR="00AA4B3C">
        <w:rPr>
          <w:rFonts w:cs="Times New Roman"/>
          <w:color w:val="00456A"/>
          <w:sz w:val="24"/>
          <w:szCs w:val="24"/>
        </w:rPr>
        <w:t>O</w:t>
      </w:r>
      <w:r w:rsidRPr="002165AA">
        <w:rPr>
          <w:rFonts w:cs="Times New Roman"/>
          <w:color w:val="00456A"/>
          <w:sz w:val="24"/>
          <w:szCs w:val="24"/>
        </w:rPr>
        <w:t>wners</w:t>
      </w:r>
      <w:bookmarkEnd w:id="2"/>
    </w:p>
    <w:p w14:paraId="66A61151" w14:textId="07B9AB78" w:rsidR="009D1C53" w:rsidRDefault="009D1C53">
      <w:pPr>
        <w:pStyle w:val="Heading1"/>
        <w:rPr>
          <w:b w:val="0"/>
        </w:rPr>
      </w:pPr>
    </w:p>
    <w:p w14:paraId="0BF34F48" w14:textId="77777777" w:rsidR="009D1C53" w:rsidRDefault="009D1C53">
      <w:pPr>
        <w:rPr>
          <w:b/>
          <w:sz w:val="20"/>
        </w:rPr>
      </w:pPr>
    </w:p>
    <w:p w14:paraId="1035447E" w14:textId="77777777" w:rsidR="009D1C53" w:rsidRDefault="009D1C53">
      <w:pPr>
        <w:rPr>
          <w:b/>
          <w:sz w:val="20"/>
        </w:rPr>
      </w:pPr>
    </w:p>
    <w:p w14:paraId="66914640" w14:textId="77777777" w:rsidR="009D1C53" w:rsidRDefault="009D1C53">
      <w:pPr>
        <w:rPr>
          <w:b/>
          <w:sz w:val="20"/>
        </w:rPr>
      </w:pPr>
    </w:p>
    <w:p w14:paraId="6E40F318" w14:textId="77777777" w:rsidR="009D1C53" w:rsidRDefault="009D1C53">
      <w:pPr>
        <w:rPr>
          <w:b/>
          <w:sz w:val="20"/>
        </w:rPr>
      </w:pPr>
    </w:p>
    <w:p w14:paraId="4CBAC47F" w14:textId="77777777" w:rsidR="009D1C53" w:rsidRDefault="009D1C53">
      <w:pPr>
        <w:rPr>
          <w:b/>
          <w:sz w:val="20"/>
        </w:rPr>
      </w:pPr>
    </w:p>
    <w:p w14:paraId="341121D1" w14:textId="77777777" w:rsidR="009D1C53" w:rsidRDefault="009D1C53">
      <w:pPr>
        <w:rPr>
          <w:b/>
          <w:sz w:val="20"/>
        </w:rPr>
      </w:pPr>
    </w:p>
    <w:p w14:paraId="104B1510" w14:textId="38292A39" w:rsidR="009D1C53" w:rsidRDefault="00452A1F" w:rsidP="002932F7">
      <w:pPr>
        <w:spacing w:before="11"/>
        <w:jc w:val="center"/>
        <w:rPr>
          <w:b/>
          <w:sz w:val="17"/>
        </w:rPr>
      </w:pPr>
      <w:r>
        <w:rPr>
          <w:b/>
          <w:noProof/>
          <w:sz w:val="17"/>
        </w:rPr>
        <w:drawing>
          <wp:inline distT="0" distB="0" distL="0" distR="0" wp14:anchorId="1E458FB2" wp14:editId="535EB2A3">
            <wp:extent cx="6305200" cy="3095625"/>
            <wp:effectExtent l="0" t="0" r="63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21174" cy="3103468"/>
                    </a:xfrm>
                    <a:prstGeom prst="rect">
                      <a:avLst/>
                    </a:prstGeom>
                  </pic:spPr>
                </pic:pic>
              </a:graphicData>
            </a:graphic>
          </wp:inline>
        </w:drawing>
      </w:r>
    </w:p>
    <w:p w14:paraId="2B73BAE4" w14:textId="77777777" w:rsidR="009D1C53" w:rsidRDefault="009D1C53">
      <w:pPr>
        <w:rPr>
          <w:b/>
          <w:sz w:val="20"/>
        </w:rPr>
      </w:pPr>
    </w:p>
    <w:p w14:paraId="11D57986" w14:textId="77777777" w:rsidR="009D1C53" w:rsidRDefault="009D1C53">
      <w:pPr>
        <w:rPr>
          <w:b/>
          <w:sz w:val="20"/>
        </w:rPr>
      </w:pPr>
    </w:p>
    <w:p w14:paraId="45A3C21A" w14:textId="77777777" w:rsidR="009D1C53" w:rsidRDefault="009D1C53">
      <w:pPr>
        <w:rPr>
          <w:b/>
          <w:sz w:val="20"/>
        </w:rPr>
      </w:pPr>
    </w:p>
    <w:p w14:paraId="365A30AB" w14:textId="72F80B6D" w:rsidR="009D1C53" w:rsidRDefault="009D1C53">
      <w:pPr>
        <w:rPr>
          <w:b/>
          <w:sz w:val="20"/>
        </w:rPr>
      </w:pPr>
    </w:p>
    <w:p w14:paraId="15BFCA1A" w14:textId="3DE07423" w:rsidR="00452A1F" w:rsidRDefault="00452A1F">
      <w:pPr>
        <w:rPr>
          <w:b/>
          <w:sz w:val="20"/>
        </w:rPr>
      </w:pPr>
    </w:p>
    <w:p w14:paraId="66D443D2" w14:textId="77777777" w:rsidR="00215321" w:rsidRDefault="00215321">
      <w:pPr>
        <w:rPr>
          <w:b/>
          <w:sz w:val="20"/>
        </w:rPr>
      </w:pPr>
    </w:p>
    <w:p w14:paraId="1F48CA10" w14:textId="77777777" w:rsidR="00452A1F" w:rsidRDefault="00452A1F">
      <w:pPr>
        <w:rPr>
          <w:b/>
          <w:sz w:val="20"/>
        </w:rPr>
      </w:pPr>
    </w:p>
    <w:p w14:paraId="3D09E610" w14:textId="77777777" w:rsidR="009D1C53" w:rsidRDefault="009D1C53">
      <w:pPr>
        <w:rPr>
          <w:b/>
          <w:sz w:val="20"/>
        </w:rPr>
      </w:pPr>
    </w:p>
    <w:p w14:paraId="799B38B7" w14:textId="52DBC6EE" w:rsidR="00C00909" w:rsidRDefault="00C00909">
      <w:pPr>
        <w:spacing w:before="7"/>
        <w:rPr>
          <w:b/>
          <w:sz w:val="25"/>
        </w:rPr>
      </w:pPr>
    </w:p>
    <w:p w14:paraId="47959AFE" w14:textId="77777777" w:rsidR="00C00909" w:rsidRPr="00E225DA" w:rsidRDefault="00C00909">
      <w:pPr>
        <w:spacing w:before="7"/>
        <w:rPr>
          <w:b/>
          <w:sz w:val="25"/>
          <w:u w:val="single"/>
        </w:rPr>
      </w:pPr>
    </w:p>
    <w:p w14:paraId="5B3BB40F" w14:textId="77777777" w:rsidR="00E225DA" w:rsidRDefault="00E225DA" w:rsidP="00E225DA">
      <w:pPr>
        <w:jc w:val="center"/>
        <w:rPr>
          <w:b/>
          <w:bCs/>
          <w:sz w:val="24"/>
          <w:szCs w:val="24"/>
          <w:u w:val="single"/>
        </w:rPr>
      </w:pPr>
    </w:p>
    <w:p w14:paraId="2D90A026" w14:textId="77777777" w:rsidR="00E225DA" w:rsidRPr="00215321" w:rsidRDefault="00E225DA" w:rsidP="00F600E5">
      <w:pPr>
        <w:rPr>
          <w:b/>
          <w:bCs/>
          <w:sz w:val="32"/>
          <w:szCs w:val="32"/>
          <w:u w:val="single"/>
        </w:rPr>
      </w:pPr>
    </w:p>
    <w:p w14:paraId="456FC090" w14:textId="205CA068" w:rsidR="00F2001E" w:rsidRPr="00215321" w:rsidRDefault="00F2001E" w:rsidP="00E225DA">
      <w:pPr>
        <w:jc w:val="center"/>
        <w:rPr>
          <w:rFonts w:ascii="Times New Roman" w:hAnsi="Times New Roman" w:cs="Times New Roman"/>
          <w:b/>
          <w:bCs/>
          <w:sz w:val="32"/>
          <w:szCs w:val="32"/>
          <w:u w:val="single"/>
        </w:rPr>
      </w:pPr>
      <w:r w:rsidRPr="00215321">
        <w:rPr>
          <w:rFonts w:ascii="Times New Roman" w:hAnsi="Times New Roman" w:cs="Times New Roman"/>
          <w:b/>
          <w:bCs/>
          <w:sz w:val="32"/>
          <w:szCs w:val="32"/>
          <w:u w:val="single"/>
        </w:rPr>
        <w:t>Guide prepared by</w:t>
      </w:r>
      <w:r w:rsidR="00E225DA" w:rsidRPr="00215321">
        <w:rPr>
          <w:rFonts w:ascii="Times New Roman" w:hAnsi="Times New Roman" w:cs="Times New Roman"/>
          <w:b/>
          <w:bCs/>
          <w:sz w:val="32"/>
          <w:szCs w:val="32"/>
          <w:u w:val="single"/>
        </w:rPr>
        <w:t>:</w:t>
      </w:r>
    </w:p>
    <w:p w14:paraId="195CDCA3" w14:textId="77777777" w:rsidR="00F2001E" w:rsidRPr="00215321" w:rsidRDefault="00F2001E" w:rsidP="00E225DA">
      <w:pPr>
        <w:jc w:val="center"/>
        <w:rPr>
          <w:rFonts w:ascii="Times New Roman" w:hAnsi="Times New Roman" w:cs="Times New Roman"/>
          <w:b/>
          <w:bCs/>
          <w:sz w:val="32"/>
          <w:szCs w:val="32"/>
        </w:rPr>
      </w:pPr>
    </w:p>
    <w:p w14:paraId="5DCD56A5" w14:textId="2A1AAB1E" w:rsidR="00F2001E" w:rsidRPr="00215321" w:rsidRDefault="00F2001E" w:rsidP="00E225DA">
      <w:pPr>
        <w:jc w:val="center"/>
        <w:rPr>
          <w:rFonts w:ascii="Times New Roman" w:hAnsi="Times New Roman" w:cs="Times New Roman"/>
          <w:b/>
          <w:bCs/>
          <w:sz w:val="32"/>
          <w:szCs w:val="32"/>
        </w:rPr>
      </w:pPr>
      <w:r w:rsidRPr="00215321">
        <w:rPr>
          <w:rFonts w:ascii="Times New Roman" w:hAnsi="Times New Roman" w:cs="Times New Roman"/>
          <w:b/>
          <w:bCs/>
          <w:sz w:val="32"/>
          <w:szCs w:val="32"/>
        </w:rPr>
        <w:t>Appraisal Company of Alaska</w:t>
      </w:r>
    </w:p>
    <w:p w14:paraId="72D5B2F0" w14:textId="5F17E759" w:rsidR="00F2001E" w:rsidRPr="00215321" w:rsidRDefault="00F2001E" w:rsidP="00E225DA">
      <w:pPr>
        <w:jc w:val="center"/>
        <w:rPr>
          <w:rFonts w:ascii="Times New Roman" w:hAnsi="Times New Roman" w:cs="Times New Roman"/>
          <w:b/>
          <w:bCs/>
          <w:sz w:val="32"/>
          <w:szCs w:val="32"/>
        </w:rPr>
      </w:pPr>
      <w:r w:rsidRPr="00215321">
        <w:rPr>
          <w:rFonts w:ascii="Times New Roman" w:hAnsi="Times New Roman" w:cs="Times New Roman"/>
          <w:b/>
          <w:bCs/>
          <w:sz w:val="32"/>
          <w:szCs w:val="32"/>
        </w:rPr>
        <w:t>341 W Tudor Rd; #202</w:t>
      </w:r>
    </w:p>
    <w:p w14:paraId="33133A0B" w14:textId="76685567" w:rsidR="00F2001E" w:rsidRPr="00215321" w:rsidRDefault="00F2001E" w:rsidP="00E225DA">
      <w:pPr>
        <w:jc w:val="center"/>
        <w:rPr>
          <w:rFonts w:ascii="Times New Roman" w:hAnsi="Times New Roman" w:cs="Times New Roman"/>
          <w:b/>
          <w:bCs/>
          <w:sz w:val="32"/>
          <w:szCs w:val="32"/>
        </w:rPr>
      </w:pPr>
      <w:r w:rsidRPr="00215321">
        <w:rPr>
          <w:rFonts w:ascii="Times New Roman" w:hAnsi="Times New Roman" w:cs="Times New Roman"/>
          <w:b/>
          <w:bCs/>
          <w:sz w:val="32"/>
          <w:szCs w:val="32"/>
        </w:rPr>
        <w:t>Anchorage, AK 99503-6639</w:t>
      </w:r>
    </w:p>
    <w:p w14:paraId="69220EAB" w14:textId="77777777" w:rsidR="00F2001E" w:rsidRPr="00215321" w:rsidRDefault="00F2001E" w:rsidP="002C1083">
      <w:pPr>
        <w:jc w:val="center"/>
        <w:rPr>
          <w:rFonts w:ascii="Times New Roman" w:hAnsi="Times New Roman" w:cs="Times New Roman"/>
          <w:b/>
          <w:bCs/>
          <w:sz w:val="32"/>
          <w:szCs w:val="32"/>
        </w:rPr>
      </w:pPr>
      <w:r w:rsidRPr="00215321">
        <w:rPr>
          <w:rFonts w:ascii="Times New Roman" w:hAnsi="Times New Roman" w:cs="Times New Roman"/>
          <w:b/>
          <w:bCs/>
          <w:sz w:val="32"/>
          <w:szCs w:val="32"/>
        </w:rPr>
        <w:t>+1 (907) 5622 424 (Office)</w:t>
      </w:r>
    </w:p>
    <w:p w14:paraId="1AF2A27E" w14:textId="640059B0" w:rsidR="00F600E5" w:rsidRPr="00215321" w:rsidRDefault="00F600E5" w:rsidP="00F600E5">
      <w:pPr>
        <w:jc w:val="center"/>
        <w:rPr>
          <w:rFonts w:ascii="Times New Roman" w:hAnsi="Times New Roman" w:cs="Times New Roman"/>
          <w:b/>
          <w:bCs/>
          <w:sz w:val="32"/>
          <w:szCs w:val="32"/>
        </w:rPr>
        <w:sectPr w:rsidR="00F600E5" w:rsidRPr="00215321" w:rsidSect="005B1229">
          <w:headerReference w:type="default" r:id="rId9"/>
          <w:footerReference w:type="default" r:id="rId10"/>
          <w:type w:val="continuous"/>
          <w:pgSz w:w="11910" w:h="16840"/>
          <w:pgMar w:top="1540" w:right="820" w:bottom="980" w:left="860" w:header="702" w:footer="792" w:gutter="0"/>
          <w:pgNumType w:start="1"/>
          <w:cols w:space="720"/>
          <w:titlePg/>
          <w:docGrid w:linePitch="299"/>
        </w:sectPr>
      </w:pPr>
      <w:r w:rsidRPr="00215321">
        <w:rPr>
          <w:rFonts w:ascii="Times New Roman" w:hAnsi="Times New Roman" w:cs="Times New Roman"/>
          <w:b/>
          <w:bCs/>
          <w:sz w:val="32"/>
          <w:szCs w:val="32"/>
        </w:rPr>
        <w:t>(800) 478 4787 (Office)</w:t>
      </w:r>
    </w:p>
    <w:p w14:paraId="3DD9C7F6" w14:textId="74359BD3" w:rsidR="00BC3884" w:rsidRPr="00BC3884" w:rsidRDefault="00BC3884" w:rsidP="00BC3884">
      <w:pPr>
        <w:spacing w:line="360" w:lineRule="auto"/>
        <w:rPr>
          <w:rFonts w:ascii="Times New Roman" w:hAnsi="Times New Roman" w:cs="Times New Roman"/>
          <w:sz w:val="24"/>
          <w:szCs w:val="24"/>
        </w:rPr>
        <w:sectPr w:rsidR="00BC3884" w:rsidRPr="00BC3884" w:rsidSect="00BC3884">
          <w:headerReference w:type="default" r:id="rId11"/>
          <w:type w:val="continuous"/>
          <w:pgSz w:w="11910" w:h="16840"/>
          <w:pgMar w:top="1600" w:right="820" w:bottom="980" w:left="860" w:header="702" w:footer="792" w:gutter="0"/>
          <w:pgNumType w:start="1"/>
          <w:cols w:num="2" w:space="720"/>
        </w:sectPr>
      </w:pPr>
    </w:p>
    <w:p w14:paraId="2DE320AD" w14:textId="77777777" w:rsidR="009D1C53" w:rsidRPr="002165AA" w:rsidRDefault="009D1C53">
      <w:pPr>
        <w:spacing w:before="3"/>
        <w:rPr>
          <w:rFonts w:ascii="Times New Roman" w:hAnsi="Times New Roman" w:cs="Times New Roman"/>
          <w:b/>
          <w:sz w:val="15"/>
        </w:rPr>
      </w:pPr>
    </w:p>
    <w:sdt>
      <w:sdtPr>
        <w:rPr>
          <w:rFonts w:ascii="Lucida Sans" w:eastAsia="Lucida Sans" w:hAnsi="Lucida Sans" w:cs="Lucida Sans"/>
          <w:color w:val="auto"/>
          <w:sz w:val="22"/>
          <w:szCs w:val="22"/>
          <w:lang w:bidi="en-US"/>
        </w:rPr>
        <w:id w:val="924305769"/>
        <w:docPartObj>
          <w:docPartGallery w:val="Table of Contents"/>
          <w:docPartUnique/>
        </w:docPartObj>
      </w:sdtPr>
      <w:sdtEndPr>
        <w:rPr>
          <w:b/>
          <w:bCs/>
          <w:noProof/>
        </w:rPr>
      </w:sdtEndPr>
      <w:sdtContent>
        <w:p w14:paraId="1AA1B147" w14:textId="5673ACFB" w:rsidR="002C1083" w:rsidRPr="002C1083" w:rsidRDefault="002C1083" w:rsidP="002C1083">
          <w:pPr>
            <w:pStyle w:val="TOCHeading"/>
            <w:rPr>
              <w:noProof/>
            </w:rPr>
          </w:pPr>
          <w:r w:rsidRPr="002C1083">
            <w:rPr>
              <w:rFonts w:ascii="Times New Roman" w:hAnsi="Times New Roman" w:cs="Times New Roman"/>
              <w:sz w:val="28"/>
              <w:szCs w:val="28"/>
            </w:rPr>
            <w:t>Contents</w:t>
          </w:r>
          <w:r>
            <w:fldChar w:fldCharType="begin"/>
          </w:r>
          <w:r>
            <w:instrText xml:space="preserve"> TOC \o "1-3" \h \z \u </w:instrText>
          </w:r>
          <w:r>
            <w:fldChar w:fldCharType="separate"/>
          </w:r>
        </w:p>
        <w:p w14:paraId="481AC370" w14:textId="2DBD409C"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27" w:history="1">
            <w:r w:rsidR="002C1083" w:rsidRPr="002C1083">
              <w:rPr>
                <w:rStyle w:val="Hyperlink"/>
                <w:rFonts w:ascii="Times New Roman" w:hAnsi="Times New Roman" w:cs="Times New Roman"/>
                <w:b w:val="0"/>
                <w:bCs w:val="0"/>
                <w:noProof/>
                <w:sz w:val="24"/>
                <w:szCs w:val="24"/>
              </w:rPr>
              <w:t>Introduction</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_Toc42719427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2</w:t>
            </w:r>
            <w:r w:rsidR="002C1083" w:rsidRPr="002C1083">
              <w:rPr>
                <w:rFonts w:ascii="Times New Roman" w:hAnsi="Times New Roman" w:cs="Times New Roman"/>
                <w:b w:val="0"/>
                <w:bCs w:val="0"/>
                <w:noProof/>
                <w:webHidden/>
                <w:sz w:val="24"/>
                <w:szCs w:val="24"/>
              </w:rPr>
              <w:fldChar w:fldCharType="end"/>
            </w:r>
          </w:hyperlink>
        </w:p>
        <w:p w14:paraId="38ED8A91" w14:textId="37FC5970"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29" w:history="1">
            <w:r w:rsidR="002C1083" w:rsidRPr="002C1083">
              <w:rPr>
                <w:rStyle w:val="Hyperlink"/>
                <w:rFonts w:ascii="Times New Roman" w:hAnsi="Times New Roman" w:cs="Times New Roman"/>
                <w:b w:val="0"/>
                <w:bCs w:val="0"/>
                <w:noProof/>
                <w:sz w:val="24"/>
                <w:szCs w:val="24"/>
              </w:rPr>
              <w:t>Before You File an Appeal</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_Toc42719429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2</w:t>
            </w:r>
            <w:r w:rsidR="002C1083" w:rsidRPr="002C1083">
              <w:rPr>
                <w:rFonts w:ascii="Times New Roman" w:hAnsi="Times New Roman" w:cs="Times New Roman"/>
                <w:b w:val="0"/>
                <w:bCs w:val="0"/>
                <w:noProof/>
                <w:webHidden/>
                <w:sz w:val="24"/>
                <w:szCs w:val="24"/>
              </w:rPr>
              <w:fldChar w:fldCharType="end"/>
            </w:r>
          </w:hyperlink>
        </w:p>
        <w:p w14:paraId="0BE9AD4D" w14:textId="03521888"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30" w:history="1">
            <w:r w:rsidR="002C1083" w:rsidRPr="002C1083">
              <w:rPr>
                <w:rStyle w:val="Hyperlink"/>
                <w:rFonts w:ascii="Times New Roman" w:hAnsi="Times New Roman" w:cs="Times New Roman"/>
                <w:b w:val="0"/>
                <w:bCs w:val="0"/>
                <w:noProof/>
                <w:sz w:val="24"/>
                <w:szCs w:val="24"/>
              </w:rPr>
              <w:t>Appeals and Their Filing Deadlines</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_Toc42719430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4</w:t>
            </w:r>
            <w:r w:rsidR="002C1083" w:rsidRPr="002C1083">
              <w:rPr>
                <w:rFonts w:ascii="Times New Roman" w:hAnsi="Times New Roman" w:cs="Times New Roman"/>
                <w:b w:val="0"/>
                <w:bCs w:val="0"/>
                <w:noProof/>
                <w:webHidden/>
                <w:sz w:val="24"/>
                <w:szCs w:val="24"/>
              </w:rPr>
              <w:fldChar w:fldCharType="end"/>
            </w:r>
          </w:hyperlink>
        </w:p>
        <w:p w14:paraId="1EAA2789" w14:textId="7E12CEE0"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31" w:history="1">
            <w:r w:rsidR="002C1083" w:rsidRPr="002C1083">
              <w:rPr>
                <w:rStyle w:val="Hyperlink"/>
                <w:rFonts w:ascii="Times New Roman" w:hAnsi="Times New Roman" w:cs="Times New Roman"/>
                <w:b w:val="0"/>
                <w:bCs w:val="0"/>
                <w:noProof/>
                <w:sz w:val="24"/>
                <w:szCs w:val="24"/>
              </w:rPr>
              <w:t>Preparing for the Board of Equalization Hearing</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_Toc42719431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5</w:t>
            </w:r>
            <w:r w:rsidR="002C1083" w:rsidRPr="002C1083">
              <w:rPr>
                <w:rFonts w:ascii="Times New Roman" w:hAnsi="Times New Roman" w:cs="Times New Roman"/>
                <w:b w:val="0"/>
                <w:bCs w:val="0"/>
                <w:noProof/>
                <w:webHidden/>
                <w:sz w:val="24"/>
                <w:szCs w:val="24"/>
              </w:rPr>
              <w:fldChar w:fldCharType="end"/>
            </w:r>
          </w:hyperlink>
        </w:p>
        <w:p w14:paraId="00BB6DF8" w14:textId="76649F63"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32" w:history="1">
            <w:r w:rsidR="002C1083" w:rsidRPr="002C1083">
              <w:rPr>
                <w:rStyle w:val="Hyperlink"/>
                <w:rFonts w:ascii="Times New Roman" w:hAnsi="Times New Roman" w:cs="Times New Roman"/>
                <w:b w:val="0"/>
                <w:bCs w:val="0"/>
                <w:noProof/>
                <w:sz w:val="24"/>
                <w:szCs w:val="24"/>
              </w:rPr>
              <w:t>Attending the Board of Equalization Hearing</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_Toc42719432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6</w:t>
            </w:r>
            <w:r w:rsidR="002C1083" w:rsidRPr="002C1083">
              <w:rPr>
                <w:rFonts w:ascii="Times New Roman" w:hAnsi="Times New Roman" w:cs="Times New Roman"/>
                <w:b w:val="0"/>
                <w:bCs w:val="0"/>
                <w:noProof/>
                <w:webHidden/>
                <w:sz w:val="24"/>
                <w:szCs w:val="24"/>
              </w:rPr>
              <w:fldChar w:fldCharType="end"/>
            </w:r>
          </w:hyperlink>
        </w:p>
        <w:p w14:paraId="3176633D" w14:textId="74F33CD1"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33" w:history="1">
            <w:r w:rsidR="002C1083" w:rsidRPr="002C1083">
              <w:rPr>
                <w:rStyle w:val="Hyperlink"/>
                <w:rFonts w:ascii="Times New Roman" w:hAnsi="Times New Roman" w:cs="Times New Roman"/>
                <w:b w:val="0"/>
                <w:bCs w:val="0"/>
                <w:noProof/>
                <w:sz w:val="24"/>
                <w:szCs w:val="24"/>
              </w:rPr>
              <w:t>Reaching a Decision</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_Toc42719433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6</w:t>
            </w:r>
            <w:r w:rsidR="002C1083" w:rsidRPr="002C1083">
              <w:rPr>
                <w:rFonts w:ascii="Times New Roman" w:hAnsi="Times New Roman" w:cs="Times New Roman"/>
                <w:b w:val="0"/>
                <w:bCs w:val="0"/>
                <w:noProof/>
                <w:webHidden/>
                <w:sz w:val="24"/>
                <w:szCs w:val="24"/>
              </w:rPr>
              <w:fldChar w:fldCharType="end"/>
            </w:r>
          </w:hyperlink>
        </w:p>
        <w:p w14:paraId="25C9F214" w14:textId="372ADA7E" w:rsidR="002C1083" w:rsidRPr="002C1083" w:rsidRDefault="00DA6E89">
          <w:pPr>
            <w:pStyle w:val="TOC1"/>
            <w:tabs>
              <w:tab w:val="right" w:leader="dot" w:pos="10220"/>
            </w:tabs>
            <w:rPr>
              <w:rFonts w:ascii="Times New Roman" w:eastAsiaTheme="minorEastAsia" w:hAnsi="Times New Roman" w:cs="Times New Roman"/>
              <w:b w:val="0"/>
              <w:bCs w:val="0"/>
              <w:noProof/>
              <w:sz w:val="24"/>
              <w:szCs w:val="24"/>
              <w:lang w:bidi="ar-SA"/>
            </w:rPr>
          </w:pPr>
          <w:hyperlink w:anchor="_Toc42719434" w:history="1">
            <w:r w:rsidR="002C1083" w:rsidRPr="002C1083">
              <w:rPr>
                <w:rStyle w:val="Hyperlink"/>
                <w:rFonts w:ascii="Times New Roman" w:hAnsi="Times New Roman" w:cs="Times New Roman"/>
                <w:b w:val="0"/>
                <w:bCs w:val="0"/>
                <w:noProof/>
                <w:sz w:val="24"/>
                <w:szCs w:val="24"/>
              </w:rPr>
              <w:t>Notice of Decision</w:t>
            </w:r>
            <w:r w:rsidR="002C1083" w:rsidRPr="002C1083">
              <w:rPr>
                <w:rFonts w:ascii="Times New Roman" w:hAnsi="Times New Roman" w:cs="Times New Roman"/>
                <w:b w:val="0"/>
                <w:bCs w:val="0"/>
                <w:noProof/>
                <w:webHidden/>
                <w:sz w:val="24"/>
                <w:szCs w:val="24"/>
              </w:rPr>
              <w:tab/>
            </w:r>
            <w:r w:rsidR="002C1083" w:rsidRPr="002C1083">
              <w:rPr>
                <w:rFonts w:ascii="Times New Roman" w:hAnsi="Times New Roman" w:cs="Times New Roman"/>
                <w:b w:val="0"/>
                <w:bCs w:val="0"/>
                <w:noProof/>
                <w:webHidden/>
                <w:sz w:val="24"/>
                <w:szCs w:val="24"/>
              </w:rPr>
              <w:fldChar w:fldCharType="begin"/>
            </w:r>
            <w:r w:rsidR="002C1083" w:rsidRPr="002C1083">
              <w:rPr>
                <w:rFonts w:ascii="Times New Roman" w:hAnsi="Times New Roman" w:cs="Times New Roman"/>
                <w:b w:val="0"/>
                <w:bCs w:val="0"/>
                <w:noProof/>
                <w:webHidden/>
                <w:sz w:val="24"/>
                <w:szCs w:val="24"/>
              </w:rPr>
              <w:instrText xml:space="preserve"> PAGEREF _Toc42719434 \h </w:instrText>
            </w:r>
            <w:r w:rsidR="002C1083" w:rsidRPr="002C1083">
              <w:rPr>
                <w:rFonts w:ascii="Times New Roman" w:hAnsi="Times New Roman" w:cs="Times New Roman"/>
                <w:b w:val="0"/>
                <w:bCs w:val="0"/>
                <w:noProof/>
                <w:webHidden/>
                <w:sz w:val="24"/>
                <w:szCs w:val="24"/>
              </w:rPr>
            </w:r>
            <w:r w:rsidR="002C1083" w:rsidRPr="002C1083">
              <w:rPr>
                <w:rFonts w:ascii="Times New Roman" w:hAnsi="Times New Roman" w:cs="Times New Roman"/>
                <w:b w:val="0"/>
                <w:bCs w:val="0"/>
                <w:noProof/>
                <w:webHidden/>
                <w:sz w:val="24"/>
                <w:szCs w:val="24"/>
              </w:rPr>
              <w:fldChar w:fldCharType="separate"/>
            </w:r>
            <w:r w:rsidR="00452A1F">
              <w:rPr>
                <w:rFonts w:ascii="Times New Roman" w:hAnsi="Times New Roman" w:cs="Times New Roman"/>
                <w:b w:val="0"/>
                <w:bCs w:val="0"/>
                <w:noProof/>
                <w:webHidden/>
                <w:sz w:val="24"/>
                <w:szCs w:val="24"/>
              </w:rPr>
              <w:t>6</w:t>
            </w:r>
            <w:r w:rsidR="002C1083" w:rsidRPr="002C1083">
              <w:rPr>
                <w:rFonts w:ascii="Times New Roman" w:hAnsi="Times New Roman" w:cs="Times New Roman"/>
                <w:b w:val="0"/>
                <w:bCs w:val="0"/>
                <w:noProof/>
                <w:webHidden/>
                <w:sz w:val="24"/>
                <w:szCs w:val="24"/>
              </w:rPr>
              <w:fldChar w:fldCharType="end"/>
            </w:r>
          </w:hyperlink>
        </w:p>
        <w:p w14:paraId="127952B5" w14:textId="28ECAE60" w:rsidR="002C1083" w:rsidRDefault="002C1083">
          <w:r>
            <w:rPr>
              <w:b/>
              <w:bCs/>
              <w:noProof/>
            </w:rPr>
            <w:fldChar w:fldCharType="end"/>
          </w:r>
        </w:p>
      </w:sdtContent>
    </w:sdt>
    <w:p w14:paraId="7FB3C638" w14:textId="77777777" w:rsidR="00C626E6" w:rsidRPr="00C626E6" w:rsidRDefault="00C626E6" w:rsidP="00C626E6"/>
    <w:p w14:paraId="54B4E662" w14:textId="77777777" w:rsidR="00C626E6" w:rsidRPr="00C626E6" w:rsidRDefault="00C626E6" w:rsidP="00C626E6"/>
    <w:p w14:paraId="35E0697D" w14:textId="77777777" w:rsidR="00C626E6" w:rsidRPr="00C626E6" w:rsidRDefault="00C626E6" w:rsidP="00C626E6"/>
    <w:p w14:paraId="767C2565" w14:textId="77777777" w:rsidR="00C626E6" w:rsidRPr="00C626E6" w:rsidRDefault="00C626E6" w:rsidP="00C626E6"/>
    <w:p w14:paraId="69775E5F" w14:textId="77777777" w:rsidR="00C626E6" w:rsidRPr="00C626E6" w:rsidRDefault="00C626E6" w:rsidP="00C626E6"/>
    <w:p w14:paraId="0B25F0EE" w14:textId="77777777" w:rsidR="00C626E6" w:rsidRPr="00C626E6" w:rsidRDefault="00C626E6" w:rsidP="00C626E6"/>
    <w:p w14:paraId="7D619828" w14:textId="77777777" w:rsidR="00C626E6" w:rsidRPr="00C626E6" w:rsidRDefault="00C626E6" w:rsidP="00C626E6"/>
    <w:p w14:paraId="2937007F" w14:textId="77777777" w:rsidR="00C626E6" w:rsidRPr="00C626E6" w:rsidRDefault="00C626E6" w:rsidP="00C626E6"/>
    <w:p w14:paraId="26E9362D" w14:textId="77777777" w:rsidR="00C626E6" w:rsidRPr="00C626E6" w:rsidRDefault="00C626E6" w:rsidP="00C626E6"/>
    <w:p w14:paraId="5CD88B53" w14:textId="77777777" w:rsidR="00C626E6" w:rsidRPr="00C626E6" w:rsidRDefault="00C626E6" w:rsidP="00C626E6"/>
    <w:p w14:paraId="30970A85" w14:textId="77777777" w:rsidR="00C626E6" w:rsidRPr="00C626E6" w:rsidRDefault="00C626E6" w:rsidP="00C626E6"/>
    <w:p w14:paraId="71FD99B4" w14:textId="77777777" w:rsidR="00C626E6" w:rsidRPr="00C626E6" w:rsidRDefault="00C626E6" w:rsidP="00C626E6"/>
    <w:p w14:paraId="443362B2" w14:textId="77777777" w:rsidR="00C626E6" w:rsidRPr="00C626E6" w:rsidRDefault="00C626E6" w:rsidP="00C626E6"/>
    <w:p w14:paraId="70DDDD5A" w14:textId="298DBF65" w:rsidR="00C626E6" w:rsidRPr="00C626E6" w:rsidRDefault="002957E4" w:rsidP="002957E4">
      <w:pPr>
        <w:tabs>
          <w:tab w:val="left" w:pos="3240"/>
        </w:tabs>
      </w:pPr>
      <w:r>
        <w:tab/>
      </w:r>
    </w:p>
    <w:p w14:paraId="2BE5FB98" w14:textId="77777777" w:rsidR="00C626E6" w:rsidRPr="00C626E6" w:rsidRDefault="00C626E6" w:rsidP="00C626E6"/>
    <w:p w14:paraId="4820BD1D" w14:textId="77777777" w:rsidR="00C626E6" w:rsidRPr="00C626E6" w:rsidRDefault="00C626E6" w:rsidP="00C626E6"/>
    <w:p w14:paraId="4C0CBA2E" w14:textId="77777777" w:rsidR="00C626E6" w:rsidRPr="00C626E6" w:rsidRDefault="00C626E6" w:rsidP="00C626E6"/>
    <w:p w14:paraId="3F98B0FE" w14:textId="77777777" w:rsidR="00C626E6" w:rsidRPr="00C626E6" w:rsidRDefault="00C626E6" w:rsidP="00C626E6"/>
    <w:p w14:paraId="0260D042" w14:textId="77777777" w:rsidR="00C626E6" w:rsidRPr="00C626E6" w:rsidRDefault="00C626E6" w:rsidP="00C626E6"/>
    <w:p w14:paraId="523C96BD" w14:textId="77777777" w:rsidR="00C626E6" w:rsidRPr="00C626E6" w:rsidRDefault="00C626E6" w:rsidP="00C626E6"/>
    <w:p w14:paraId="4E9323A6" w14:textId="77777777" w:rsidR="00C626E6" w:rsidRPr="00C626E6" w:rsidRDefault="00C626E6" w:rsidP="00C626E6"/>
    <w:p w14:paraId="046F3FB3" w14:textId="77777777" w:rsidR="00C626E6" w:rsidRPr="00C626E6" w:rsidRDefault="00C626E6" w:rsidP="00C626E6"/>
    <w:p w14:paraId="72D6DB92" w14:textId="77777777" w:rsidR="00C626E6" w:rsidRPr="00C626E6" w:rsidRDefault="00C626E6" w:rsidP="00C626E6"/>
    <w:p w14:paraId="4F8F3A0D" w14:textId="77777777" w:rsidR="00C626E6" w:rsidRPr="00C626E6" w:rsidRDefault="00C626E6" w:rsidP="00C626E6"/>
    <w:p w14:paraId="1E335EED" w14:textId="77777777" w:rsidR="00C626E6" w:rsidRPr="00C626E6" w:rsidRDefault="00C626E6" w:rsidP="00C626E6"/>
    <w:p w14:paraId="6957B8E4" w14:textId="77777777" w:rsidR="00C626E6" w:rsidRPr="00C626E6" w:rsidRDefault="00C626E6" w:rsidP="00C626E6"/>
    <w:p w14:paraId="389E25DE" w14:textId="77777777" w:rsidR="00C626E6" w:rsidRPr="00C626E6" w:rsidRDefault="00C626E6" w:rsidP="00C626E6"/>
    <w:p w14:paraId="247A1874" w14:textId="77777777" w:rsidR="00C626E6" w:rsidRPr="00C626E6" w:rsidRDefault="00C626E6" w:rsidP="00C626E6"/>
    <w:p w14:paraId="1F822D02" w14:textId="77777777" w:rsidR="00C626E6" w:rsidRPr="00C626E6" w:rsidRDefault="00C626E6" w:rsidP="00C626E6"/>
    <w:p w14:paraId="497DE314" w14:textId="77777777" w:rsidR="00C626E6" w:rsidRPr="00C626E6" w:rsidRDefault="00C626E6" w:rsidP="00C626E6"/>
    <w:p w14:paraId="4B37B053" w14:textId="77777777" w:rsidR="00C626E6" w:rsidRPr="00C626E6" w:rsidRDefault="00C626E6" w:rsidP="00C626E6"/>
    <w:p w14:paraId="31E6FFAB" w14:textId="77777777" w:rsidR="00C626E6" w:rsidRPr="00C626E6" w:rsidRDefault="00C626E6" w:rsidP="00C626E6"/>
    <w:p w14:paraId="25C33210" w14:textId="77777777" w:rsidR="00C626E6" w:rsidRDefault="00C626E6" w:rsidP="00C626E6">
      <w:pPr>
        <w:rPr>
          <w:rFonts w:ascii="Calibri" w:eastAsia="Calibri" w:hAnsi="Calibri" w:cs="Calibri"/>
          <w:b/>
          <w:bCs/>
          <w:sz w:val="20"/>
          <w:szCs w:val="20"/>
        </w:rPr>
      </w:pPr>
    </w:p>
    <w:p w14:paraId="3E173850" w14:textId="46B120C7" w:rsidR="00C626E6" w:rsidRDefault="00C626E6" w:rsidP="00C626E6">
      <w:pPr>
        <w:tabs>
          <w:tab w:val="left" w:pos="3980"/>
        </w:tabs>
        <w:rPr>
          <w:rFonts w:ascii="Calibri" w:eastAsia="Calibri" w:hAnsi="Calibri" w:cs="Calibri"/>
          <w:b/>
          <w:bCs/>
          <w:sz w:val="20"/>
          <w:szCs w:val="20"/>
        </w:rPr>
      </w:pPr>
      <w:r>
        <w:rPr>
          <w:rFonts w:ascii="Calibri" w:eastAsia="Calibri" w:hAnsi="Calibri" w:cs="Calibri"/>
          <w:b/>
          <w:bCs/>
          <w:sz w:val="20"/>
          <w:szCs w:val="20"/>
        </w:rPr>
        <w:tab/>
      </w:r>
    </w:p>
    <w:p w14:paraId="14433B47" w14:textId="7245C31E" w:rsidR="00C626E6" w:rsidRDefault="00C626E6" w:rsidP="00C626E6">
      <w:pPr>
        <w:tabs>
          <w:tab w:val="left" w:pos="3980"/>
        </w:tabs>
        <w:rPr>
          <w:rFonts w:ascii="Calibri" w:eastAsia="Calibri" w:hAnsi="Calibri" w:cs="Calibri"/>
          <w:b/>
          <w:bCs/>
          <w:sz w:val="20"/>
          <w:szCs w:val="20"/>
        </w:rPr>
      </w:pPr>
    </w:p>
    <w:p w14:paraId="3687293C" w14:textId="77777777" w:rsidR="00452A1F" w:rsidRDefault="00452A1F" w:rsidP="004F2B5D">
      <w:pPr>
        <w:pStyle w:val="Heading1"/>
        <w:ind w:left="0"/>
      </w:pPr>
      <w:bookmarkStart w:id="3" w:name="_Toc42719427"/>
    </w:p>
    <w:p w14:paraId="5F62B665" w14:textId="77777777" w:rsidR="00452A1F" w:rsidRDefault="00452A1F" w:rsidP="004F2B5D">
      <w:pPr>
        <w:pStyle w:val="Heading1"/>
        <w:ind w:left="0"/>
      </w:pPr>
    </w:p>
    <w:p w14:paraId="6C38FB53" w14:textId="7A45B5F7" w:rsidR="00D05864" w:rsidRPr="00F61371" w:rsidRDefault="002165AA" w:rsidP="004F2B5D">
      <w:pPr>
        <w:pStyle w:val="Heading1"/>
        <w:ind w:left="0"/>
      </w:pPr>
      <w:r w:rsidRPr="00F61371">
        <w:t>Introduction</w:t>
      </w:r>
      <w:bookmarkEnd w:id="3"/>
    </w:p>
    <w:p w14:paraId="0C1C90AC" w14:textId="66A897C7" w:rsidR="002165AA" w:rsidRPr="00F61371" w:rsidRDefault="002165AA" w:rsidP="004F2B5D">
      <w:pPr>
        <w:pStyle w:val="BodyText"/>
        <w:rPr>
          <w:b/>
          <w:color w:val="00456A"/>
        </w:rPr>
      </w:pPr>
    </w:p>
    <w:p w14:paraId="6CD39F42" w14:textId="03B1EA48" w:rsidR="002165AA" w:rsidRPr="00F61371" w:rsidRDefault="00203232" w:rsidP="004F2B5D">
      <w:pPr>
        <w:pStyle w:val="BodyText"/>
        <w:rPr>
          <w:bCs/>
        </w:rPr>
      </w:pPr>
      <w:r>
        <w:rPr>
          <w:bCs/>
        </w:rPr>
        <w:t xml:space="preserve">Properties are appraised so that the costs of schools, safety, fire protection and other public benefits are borne in proportion to the amount of money our individual properties are worth. </w:t>
      </w:r>
      <w:r w:rsidR="002165AA" w:rsidRPr="00F61371">
        <w:rPr>
          <w:bCs/>
        </w:rPr>
        <w:t xml:space="preserve">The property taxes you pay are based on your property’s assessed value, as </w:t>
      </w:r>
      <w:r w:rsidR="002860A4" w:rsidRPr="00F61371">
        <w:rPr>
          <w:bCs/>
        </w:rPr>
        <w:t xml:space="preserve">determined by the </w:t>
      </w:r>
      <w:r w:rsidR="00952746" w:rsidRPr="00F61371">
        <w:rPr>
          <w:bCs/>
        </w:rPr>
        <w:t>city</w:t>
      </w:r>
      <w:r w:rsidR="002860A4" w:rsidRPr="00F61371">
        <w:rPr>
          <w:bCs/>
        </w:rPr>
        <w:t xml:space="preserve"> </w:t>
      </w:r>
      <w:r w:rsidR="00952746" w:rsidRPr="00F61371">
        <w:rPr>
          <w:bCs/>
        </w:rPr>
        <w:t>A</w:t>
      </w:r>
      <w:r w:rsidR="002860A4" w:rsidRPr="00F61371">
        <w:rPr>
          <w:bCs/>
        </w:rPr>
        <w:t xml:space="preserve">ssessor. </w:t>
      </w:r>
      <w:r w:rsidR="00E85BB9" w:rsidRPr="00F61371">
        <w:rPr>
          <w:bCs/>
        </w:rPr>
        <w:t xml:space="preserve">If you disagree </w:t>
      </w:r>
      <w:r w:rsidR="00100FC7" w:rsidRPr="00F61371">
        <w:rPr>
          <w:bCs/>
        </w:rPr>
        <w:t xml:space="preserve">with the Assessor’s value, you can </w:t>
      </w:r>
      <w:r w:rsidR="001D1FEB" w:rsidRPr="00F61371">
        <w:rPr>
          <w:bCs/>
        </w:rPr>
        <w:t xml:space="preserve">appeal that value. </w:t>
      </w:r>
      <w:r w:rsidR="009821E4">
        <w:rPr>
          <w:bCs/>
        </w:rPr>
        <w:t>Properties</w:t>
      </w:r>
      <w:r w:rsidR="009821E4" w:rsidRPr="009821E4">
        <w:rPr>
          <w:bCs/>
        </w:rPr>
        <w:t xml:space="preserve"> are assessed based on constant research for significant facts (sales) to accumulate and analyze </w:t>
      </w:r>
      <w:proofErr w:type="gramStart"/>
      <w:r w:rsidR="009821E4" w:rsidRPr="009821E4">
        <w:rPr>
          <w:bCs/>
        </w:rPr>
        <w:t>in order to</w:t>
      </w:r>
      <w:proofErr w:type="gramEnd"/>
      <w:r w:rsidR="009821E4" w:rsidRPr="009821E4">
        <w:rPr>
          <w:bCs/>
        </w:rPr>
        <w:t xml:space="preserve"> estimate the full and true (fair market) value of your property. Finding the full and true market value involves estimating the price most people would pay for it in its present condition. The assessor does not create </w:t>
      </w:r>
      <w:proofErr w:type="gramStart"/>
      <w:r w:rsidR="009821E4" w:rsidRPr="009821E4">
        <w:rPr>
          <w:bCs/>
        </w:rPr>
        <w:t>the value</w:t>
      </w:r>
      <w:proofErr w:type="gramEnd"/>
      <w:r w:rsidR="009821E4" w:rsidRPr="009821E4">
        <w:rPr>
          <w:bCs/>
        </w:rPr>
        <w:t xml:space="preserve"> – people create value through their transactions in the marketplace. State law requires your property to be assessed at its full and true value </w:t>
      </w:r>
      <w:proofErr w:type="gramStart"/>
      <w:r w:rsidR="009821E4" w:rsidRPr="009821E4">
        <w:rPr>
          <w:bCs/>
        </w:rPr>
        <w:t>each and every</w:t>
      </w:r>
      <w:proofErr w:type="gramEnd"/>
      <w:r w:rsidR="009821E4" w:rsidRPr="009821E4">
        <w:rPr>
          <w:bCs/>
        </w:rPr>
        <w:t xml:space="preserve"> year. The assessor has the legal responsibility to study those transactions and appraise your property accordingly. Values change in the marketplace, whether improvements are made to property or not. Each year assessments are done all over again because the market value changes from one year to the next.</w:t>
      </w:r>
    </w:p>
    <w:p w14:paraId="4CD89441" w14:textId="2BBC61EF" w:rsidR="001D1FEB" w:rsidRPr="00F61371" w:rsidRDefault="001D1FEB" w:rsidP="004F2B5D">
      <w:pPr>
        <w:pStyle w:val="BodyText"/>
        <w:rPr>
          <w:bCs/>
        </w:rPr>
      </w:pPr>
    </w:p>
    <w:p w14:paraId="7505D0A8" w14:textId="3A21AE97" w:rsidR="001D1FEB" w:rsidRPr="00F61371" w:rsidRDefault="001D1FEB" w:rsidP="004F2B5D">
      <w:pPr>
        <w:pStyle w:val="BodyText"/>
        <w:rPr>
          <w:bCs/>
        </w:rPr>
      </w:pPr>
      <w:r w:rsidRPr="00F61371">
        <w:rPr>
          <w:bCs/>
        </w:rPr>
        <w:t xml:space="preserve">This publication describes what you should do before you appeal, the role of your local </w:t>
      </w:r>
      <w:r w:rsidR="00952746" w:rsidRPr="00F61371">
        <w:rPr>
          <w:bCs/>
        </w:rPr>
        <w:t>Board of Equalization</w:t>
      </w:r>
      <w:r w:rsidRPr="00F61371">
        <w:rPr>
          <w:bCs/>
        </w:rPr>
        <w:t xml:space="preserve">, and the steps required to file and present a residential assessment appeal. If you have questions that are not answered here, you should contact your </w:t>
      </w:r>
      <w:r w:rsidR="00952746" w:rsidRPr="00F61371">
        <w:rPr>
          <w:bCs/>
        </w:rPr>
        <w:t>A</w:t>
      </w:r>
      <w:r w:rsidRPr="00F61371">
        <w:rPr>
          <w:bCs/>
        </w:rPr>
        <w:t>ssessor</w:t>
      </w:r>
      <w:r w:rsidR="00296549">
        <w:rPr>
          <w:bCs/>
        </w:rPr>
        <w:t>.</w:t>
      </w:r>
    </w:p>
    <w:p w14:paraId="374BDE99" w14:textId="74A76DB8" w:rsidR="001D1FEB" w:rsidRPr="00F61371" w:rsidRDefault="001D1FEB" w:rsidP="004F2B5D">
      <w:pPr>
        <w:pStyle w:val="BodyText"/>
        <w:rPr>
          <w:bCs/>
        </w:rPr>
      </w:pPr>
    </w:p>
    <w:p w14:paraId="5B6D6AAA" w14:textId="5EE59CEF" w:rsidR="00F61371" w:rsidRDefault="001D1FEB" w:rsidP="004F2B5D">
      <w:pPr>
        <w:pStyle w:val="BodyText"/>
        <w:rPr>
          <w:bCs/>
        </w:rPr>
      </w:pPr>
      <w:r w:rsidRPr="00F61371">
        <w:rPr>
          <w:bCs/>
        </w:rPr>
        <w:t xml:space="preserve">The information in this publication has been prepared by the Appraisal Company of Alaska which oversees the administration of </w:t>
      </w:r>
      <w:r w:rsidR="00452A1F">
        <w:rPr>
          <w:bCs/>
        </w:rPr>
        <w:t>Petersburg</w:t>
      </w:r>
      <w:r w:rsidR="00296549">
        <w:rPr>
          <w:bCs/>
        </w:rPr>
        <w:t xml:space="preserve"> Borough</w:t>
      </w:r>
      <w:r w:rsidRPr="00F61371">
        <w:rPr>
          <w:bCs/>
        </w:rPr>
        <w:t xml:space="preserve"> property tax system. </w:t>
      </w:r>
      <w:r w:rsidR="00621F1E" w:rsidRPr="00621F1E">
        <w:rPr>
          <w:bCs/>
        </w:rPr>
        <w:t xml:space="preserve">The assessor's office does not control the total amount of taxes collected. The assessor's primary responsibility is to find the full and true value (fair market value) of your property, so that you may pay only your fair share of the tax burden. A tax rate applied to your property’s assessed value determines the amount of tax you pay. The tax rate is determined by the </w:t>
      </w:r>
      <w:r w:rsidR="007F2E9E">
        <w:rPr>
          <w:bCs/>
        </w:rPr>
        <w:t>Borough Assembly</w:t>
      </w:r>
      <w:r w:rsidR="00621F1E" w:rsidRPr="00621F1E">
        <w:rPr>
          <w:bCs/>
        </w:rPr>
        <w:t>.</w:t>
      </w:r>
    </w:p>
    <w:p w14:paraId="703E3161" w14:textId="017D7FF9" w:rsidR="00CC34C6" w:rsidRPr="00452A1F" w:rsidRDefault="00CC34C6" w:rsidP="00452A1F">
      <w:pPr>
        <w:pStyle w:val="Heading1"/>
        <w:ind w:left="0"/>
      </w:pPr>
    </w:p>
    <w:p w14:paraId="330F4233" w14:textId="40C5F8DD" w:rsidR="001D1FEB" w:rsidRPr="00F61371" w:rsidRDefault="001D1FEB" w:rsidP="004F2B5D">
      <w:pPr>
        <w:pStyle w:val="Heading1"/>
        <w:ind w:left="0"/>
      </w:pPr>
      <w:bookmarkStart w:id="4" w:name="_Toc42719429"/>
      <w:r w:rsidRPr="00F61371">
        <w:t xml:space="preserve">Before You File </w:t>
      </w:r>
      <w:r w:rsidR="008D3CC7" w:rsidRPr="00F61371">
        <w:t>an</w:t>
      </w:r>
      <w:r w:rsidRPr="00F61371">
        <w:t xml:space="preserve"> Appeal</w:t>
      </w:r>
      <w:bookmarkEnd w:id="4"/>
    </w:p>
    <w:p w14:paraId="63D6991C" w14:textId="3ABCB2C5" w:rsidR="008D3CC7" w:rsidRPr="00F61371" w:rsidRDefault="008D3CC7" w:rsidP="004F2B5D">
      <w:pPr>
        <w:pStyle w:val="BodyText"/>
        <w:rPr>
          <w:b/>
          <w:color w:val="00456A"/>
        </w:rPr>
      </w:pPr>
    </w:p>
    <w:p w14:paraId="7423031C" w14:textId="779A67F4" w:rsidR="008D3CC7" w:rsidRPr="00FB51AB" w:rsidRDefault="008D3CC7" w:rsidP="004F2B5D">
      <w:pPr>
        <w:pStyle w:val="BodyText"/>
        <w:rPr>
          <w:b/>
          <w:color w:val="000000" w:themeColor="text1"/>
        </w:rPr>
      </w:pPr>
      <w:r w:rsidRPr="00FB51AB">
        <w:rPr>
          <w:b/>
          <w:color w:val="000000" w:themeColor="text1"/>
        </w:rPr>
        <w:t>Consult with Your</w:t>
      </w:r>
      <w:r w:rsidR="00C46BEC">
        <w:rPr>
          <w:b/>
          <w:color w:val="000000" w:themeColor="text1"/>
        </w:rPr>
        <w:t xml:space="preserve"> Borough</w:t>
      </w:r>
      <w:r w:rsidRPr="00FB51AB">
        <w:rPr>
          <w:b/>
          <w:color w:val="000000" w:themeColor="text1"/>
        </w:rPr>
        <w:t xml:space="preserve"> Assessor First</w:t>
      </w:r>
    </w:p>
    <w:p w14:paraId="1AA96A4C" w14:textId="7992E8E2" w:rsidR="00952746" w:rsidRPr="00F61371" w:rsidRDefault="008D3CC7" w:rsidP="004F2B5D">
      <w:pPr>
        <w:pStyle w:val="BodyText"/>
        <w:rPr>
          <w:bCs/>
          <w:color w:val="000000" w:themeColor="text1"/>
        </w:rPr>
      </w:pPr>
      <w:r w:rsidRPr="00F61371">
        <w:rPr>
          <w:bCs/>
          <w:color w:val="000000" w:themeColor="text1"/>
        </w:rPr>
        <w:t xml:space="preserve">You may not need to file a formal appeal if you talk with staff from your Assessor’s office first. </w:t>
      </w:r>
    </w:p>
    <w:p w14:paraId="1CC5E1CB" w14:textId="77777777" w:rsidR="007F2E9E" w:rsidRDefault="007F2E9E" w:rsidP="004F2B5D">
      <w:pPr>
        <w:pStyle w:val="BodyText"/>
        <w:rPr>
          <w:bCs/>
          <w:color w:val="000000" w:themeColor="text1"/>
        </w:rPr>
      </w:pPr>
    </w:p>
    <w:p w14:paraId="04D9E5CB" w14:textId="2A0BABAD" w:rsidR="008D3CC7" w:rsidRPr="00F61371" w:rsidRDefault="008D3CC7" w:rsidP="004F2B5D">
      <w:pPr>
        <w:pStyle w:val="BodyText"/>
        <w:rPr>
          <w:bCs/>
          <w:color w:val="000000" w:themeColor="text1"/>
        </w:rPr>
      </w:pPr>
      <w:r w:rsidRPr="00F61371">
        <w:rPr>
          <w:bCs/>
          <w:color w:val="000000" w:themeColor="text1"/>
        </w:rPr>
        <w:t>They can</w:t>
      </w:r>
    </w:p>
    <w:p w14:paraId="6F11D9F6" w14:textId="10AE9C47" w:rsidR="008D3CC7" w:rsidRPr="00F61371" w:rsidRDefault="008D3CC7" w:rsidP="004F2B5D">
      <w:pPr>
        <w:pStyle w:val="BodyText"/>
        <w:numPr>
          <w:ilvl w:val="0"/>
          <w:numId w:val="12"/>
        </w:numPr>
        <w:rPr>
          <w:bCs/>
          <w:color w:val="000000" w:themeColor="text1"/>
        </w:rPr>
      </w:pPr>
      <w:r w:rsidRPr="00F61371">
        <w:rPr>
          <w:bCs/>
          <w:color w:val="000000" w:themeColor="text1"/>
        </w:rPr>
        <w:t xml:space="preserve">Explain your property’s assessed </w:t>
      </w:r>
      <w:proofErr w:type="gramStart"/>
      <w:r w:rsidRPr="00F61371">
        <w:rPr>
          <w:bCs/>
          <w:color w:val="000000" w:themeColor="text1"/>
        </w:rPr>
        <w:t>value</w:t>
      </w:r>
      <w:proofErr w:type="gramEnd"/>
    </w:p>
    <w:p w14:paraId="09C0D8CB" w14:textId="3C1D7E1E" w:rsidR="008D0FD8" w:rsidRPr="00BF48BC" w:rsidRDefault="008D3CC7" w:rsidP="00BF48BC">
      <w:pPr>
        <w:pStyle w:val="BodyText"/>
        <w:numPr>
          <w:ilvl w:val="0"/>
          <w:numId w:val="12"/>
        </w:numPr>
        <w:rPr>
          <w:bCs/>
          <w:color w:val="000000" w:themeColor="text1"/>
        </w:rPr>
      </w:pPr>
      <w:r w:rsidRPr="00F61371">
        <w:rPr>
          <w:bCs/>
          <w:color w:val="000000" w:themeColor="text1"/>
        </w:rPr>
        <w:t xml:space="preserve">Answer any questions you may have about the </w:t>
      </w:r>
      <w:proofErr w:type="gramStart"/>
      <w:r w:rsidRPr="00F61371">
        <w:rPr>
          <w:bCs/>
          <w:color w:val="000000" w:themeColor="text1"/>
        </w:rPr>
        <w:t>assessment</w:t>
      </w:r>
      <w:proofErr w:type="gramEnd"/>
      <w:r w:rsidRPr="00F61371">
        <w:rPr>
          <w:bCs/>
          <w:color w:val="000000" w:themeColor="text1"/>
        </w:rPr>
        <w:t xml:space="preserve"> </w:t>
      </w:r>
    </w:p>
    <w:p w14:paraId="3512C8BB" w14:textId="65FF2F27" w:rsidR="002165AA" w:rsidRPr="00F61371" w:rsidRDefault="008D3CC7" w:rsidP="004F2B5D">
      <w:pPr>
        <w:pStyle w:val="BodyText"/>
        <w:numPr>
          <w:ilvl w:val="0"/>
          <w:numId w:val="12"/>
        </w:numPr>
        <w:rPr>
          <w:bCs/>
          <w:color w:val="000000" w:themeColor="text1"/>
        </w:rPr>
      </w:pPr>
      <w:r w:rsidRPr="00F61371">
        <w:rPr>
          <w:bCs/>
          <w:color w:val="000000" w:themeColor="text1"/>
        </w:rPr>
        <w:t xml:space="preserve">Review any additional, pertinent information you may </w:t>
      </w:r>
      <w:proofErr w:type="gramStart"/>
      <w:r w:rsidRPr="00F61371">
        <w:rPr>
          <w:bCs/>
          <w:color w:val="000000" w:themeColor="text1"/>
        </w:rPr>
        <w:t>provide</w:t>
      </w:r>
      <w:proofErr w:type="gramEnd"/>
    </w:p>
    <w:p w14:paraId="3BF238FA" w14:textId="77777777" w:rsidR="00E17134" w:rsidRPr="00F61371" w:rsidRDefault="00E17134" w:rsidP="004F2B5D">
      <w:pPr>
        <w:pStyle w:val="BodyText"/>
        <w:ind w:left="720"/>
        <w:rPr>
          <w:bCs/>
          <w:color w:val="000000" w:themeColor="text1"/>
        </w:rPr>
      </w:pPr>
    </w:p>
    <w:p w14:paraId="682CC6BC" w14:textId="28B81528" w:rsidR="00E17134" w:rsidRPr="00F61371" w:rsidRDefault="00E17134" w:rsidP="004F2B5D">
      <w:pPr>
        <w:pStyle w:val="BodyText"/>
        <w:rPr>
          <w:bCs/>
          <w:color w:val="000000" w:themeColor="text1"/>
        </w:rPr>
      </w:pPr>
      <w:r w:rsidRPr="00F61371">
        <w:rPr>
          <w:bCs/>
          <w:color w:val="000000" w:themeColor="text1"/>
        </w:rPr>
        <w:t xml:space="preserve">If the Assessor discovers an error, they may be able to reduce your property’s assessed value to correct that error. </w:t>
      </w:r>
      <w:r w:rsidR="00383D5B">
        <w:rPr>
          <w:bCs/>
          <w:color w:val="000000" w:themeColor="text1"/>
        </w:rPr>
        <w:t>However</w:t>
      </w:r>
      <w:r w:rsidR="008C041E">
        <w:rPr>
          <w:bCs/>
          <w:color w:val="000000" w:themeColor="text1"/>
        </w:rPr>
        <w:t xml:space="preserve">, you should always </w:t>
      </w:r>
      <w:r w:rsidR="0033082E" w:rsidRPr="00F61371">
        <w:rPr>
          <w:bCs/>
          <w:color w:val="000000" w:themeColor="text1"/>
        </w:rPr>
        <w:t>submit a written appeal</w:t>
      </w:r>
      <w:r w:rsidR="00E372D9" w:rsidRPr="00F61371">
        <w:rPr>
          <w:bCs/>
          <w:color w:val="000000" w:themeColor="text1"/>
        </w:rPr>
        <w:t xml:space="preserve"> – complete an Assessment Appeal Application</w:t>
      </w:r>
      <w:r w:rsidR="00AA4B3C">
        <w:rPr>
          <w:bCs/>
          <w:color w:val="000000" w:themeColor="text1"/>
        </w:rPr>
        <w:t xml:space="preserve">, which is available on the </w:t>
      </w:r>
      <w:r w:rsidR="00C46BEC">
        <w:rPr>
          <w:bCs/>
          <w:color w:val="000000" w:themeColor="text1"/>
        </w:rPr>
        <w:t>borough</w:t>
      </w:r>
      <w:r w:rsidR="00AA4B3C">
        <w:rPr>
          <w:bCs/>
          <w:color w:val="000000" w:themeColor="text1"/>
        </w:rPr>
        <w:t xml:space="preserve"> website</w:t>
      </w:r>
      <w:r w:rsidR="00E372D9" w:rsidRPr="00F61371">
        <w:rPr>
          <w:bCs/>
          <w:color w:val="000000" w:themeColor="text1"/>
        </w:rPr>
        <w:t xml:space="preserve">. Your application must be submitted on a timely basis. </w:t>
      </w:r>
    </w:p>
    <w:p w14:paraId="502D12D9" w14:textId="77777777" w:rsidR="00D05864" w:rsidRPr="00F61371" w:rsidRDefault="00D05864" w:rsidP="004F2B5D">
      <w:pPr>
        <w:rPr>
          <w:rFonts w:ascii="Times New Roman" w:hAnsi="Times New Roman" w:cs="Times New Roman"/>
        </w:rPr>
      </w:pPr>
    </w:p>
    <w:p w14:paraId="0E182257" w14:textId="77777777" w:rsidR="0092402E" w:rsidRDefault="0092402E" w:rsidP="004F2B5D">
      <w:pPr>
        <w:pStyle w:val="BodyText"/>
        <w:rPr>
          <w:b/>
          <w:bCs/>
        </w:rPr>
      </w:pPr>
    </w:p>
    <w:p w14:paraId="2FCAFFC4" w14:textId="3608E3CE" w:rsidR="002957E4" w:rsidRPr="00FB51AB" w:rsidRDefault="00E372D9" w:rsidP="004F2B5D">
      <w:pPr>
        <w:pStyle w:val="BodyText"/>
        <w:rPr>
          <w:b/>
          <w:bCs/>
        </w:rPr>
      </w:pPr>
      <w:r w:rsidRPr="00FB51AB">
        <w:rPr>
          <w:b/>
          <w:bCs/>
        </w:rPr>
        <w:t xml:space="preserve">The Role </w:t>
      </w:r>
      <w:r w:rsidR="00FF212B" w:rsidRPr="00FB51AB">
        <w:rPr>
          <w:b/>
          <w:bCs/>
        </w:rPr>
        <w:t>o</w:t>
      </w:r>
      <w:r w:rsidRPr="00FB51AB">
        <w:rPr>
          <w:b/>
          <w:bCs/>
        </w:rPr>
        <w:t>f Board of Equalization (BOE)</w:t>
      </w:r>
    </w:p>
    <w:p w14:paraId="56260364" w14:textId="72854EAD" w:rsidR="00952746" w:rsidRPr="00F61371" w:rsidRDefault="00FF212B" w:rsidP="004F2B5D">
      <w:pPr>
        <w:pStyle w:val="BodyText"/>
      </w:pPr>
      <w:r w:rsidRPr="00F61371">
        <w:t xml:space="preserve">Local Board of Equalization </w:t>
      </w:r>
      <w:proofErr w:type="gramStart"/>
      <w:r w:rsidRPr="00F61371">
        <w:t>consist</w:t>
      </w:r>
      <w:proofErr w:type="gramEnd"/>
      <w:r w:rsidRPr="00F61371">
        <w:t xml:space="preserve"> o</w:t>
      </w:r>
      <w:r w:rsidR="00C46BEC">
        <w:t xml:space="preserve">f </w:t>
      </w:r>
      <w:r w:rsidR="008C041E">
        <w:t>assembly</w:t>
      </w:r>
      <w:r w:rsidRPr="00F61371">
        <w:t xml:space="preserve"> members</w:t>
      </w:r>
      <w:r w:rsidR="00C46BEC">
        <w:t xml:space="preserve"> or individuals appointed by the assembly</w:t>
      </w:r>
      <w:r w:rsidRPr="00F61371">
        <w:t xml:space="preserve">. The purpose of BOE is to </w:t>
      </w:r>
      <w:r w:rsidR="00AA4B3C">
        <w:t>settle</w:t>
      </w:r>
      <w:r w:rsidRPr="00F61371">
        <w:t xml:space="preserve"> disputes between </w:t>
      </w:r>
      <w:r w:rsidR="00AA4B3C">
        <w:t xml:space="preserve">the </w:t>
      </w:r>
      <w:r w:rsidR="00C46BEC">
        <w:t>Borough</w:t>
      </w:r>
      <w:r w:rsidR="00AA4B3C">
        <w:t xml:space="preserve"> </w:t>
      </w:r>
      <w:r w:rsidRPr="00F61371">
        <w:t xml:space="preserve">Assessor and property owners. </w:t>
      </w:r>
    </w:p>
    <w:p w14:paraId="0A0B7961" w14:textId="77777777" w:rsidR="00952746" w:rsidRPr="00F61371" w:rsidRDefault="00952746" w:rsidP="004F2B5D">
      <w:pPr>
        <w:pStyle w:val="BodyText"/>
      </w:pPr>
    </w:p>
    <w:p w14:paraId="59480C35" w14:textId="0B5D0167" w:rsidR="00FF212B" w:rsidRPr="00F61371" w:rsidRDefault="00FF212B" w:rsidP="004F2B5D">
      <w:pPr>
        <w:pStyle w:val="BodyText"/>
      </w:pPr>
      <w:r w:rsidRPr="00F61371">
        <w:t>Board of Equalization, with proper evidence, can</w:t>
      </w:r>
    </w:p>
    <w:p w14:paraId="5E50C4CF" w14:textId="353B3A9C" w:rsidR="00FF212B" w:rsidRPr="00F61371" w:rsidRDefault="00FF212B" w:rsidP="004F2B5D">
      <w:pPr>
        <w:pStyle w:val="BodyText"/>
        <w:numPr>
          <w:ilvl w:val="0"/>
          <w:numId w:val="13"/>
        </w:numPr>
      </w:pPr>
      <w:r w:rsidRPr="00F61371">
        <w:t xml:space="preserve">Lower, raise, or confirm a property’s assessed </w:t>
      </w:r>
      <w:proofErr w:type="gramStart"/>
      <w:r w:rsidRPr="00F61371">
        <w:t>value</w:t>
      </w:r>
      <w:proofErr w:type="gramEnd"/>
    </w:p>
    <w:p w14:paraId="21350C30" w14:textId="77777777" w:rsidR="00952746" w:rsidRPr="00F61371" w:rsidRDefault="00952746" w:rsidP="004F2B5D">
      <w:pPr>
        <w:pStyle w:val="BodyText"/>
      </w:pPr>
    </w:p>
    <w:p w14:paraId="3C4449AA" w14:textId="753C311D" w:rsidR="00FF212B" w:rsidRPr="00F61371" w:rsidRDefault="00FF212B" w:rsidP="004F2B5D">
      <w:pPr>
        <w:pStyle w:val="BodyText"/>
      </w:pPr>
      <w:r w:rsidRPr="00F61371">
        <w:t>Board of Equalization cannot</w:t>
      </w:r>
    </w:p>
    <w:p w14:paraId="52F3DC26" w14:textId="07ECAA08" w:rsidR="00FF212B" w:rsidRPr="00F61371" w:rsidRDefault="00FF212B" w:rsidP="004F2B5D">
      <w:pPr>
        <w:pStyle w:val="BodyText"/>
        <w:numPr>
          <w:ilvl w:val="0"/>
          <w:numId w:val="13"/>
        </w:numPr>
      </w:pPr>
      <w:r w:rsidRPr="00F61371">
        <w:t xml:space="preserve">Reduce your property’s assessed value simply because you are paying more taxes than your </w:t>
      </w:r>
      <w:proofErr w:type="gramStart"/>
      <w:r w:rsidRPr="00F61371">
        <w:t>neighbor</w:t>
      </w:r>
      <w:proofErr w:type="gramEnd"/>
    </w:p>
    <w:p w14:paraId="1D43B08D" w14:textId="7A62AC01" w:rsidR="00FF212B" w:rsidRPr="00F61371" w:rsidRDefault="00FF212B" w:rsidP="004F2B5D">
      <w:pPr>
        <w:pStyle w:val="BodyText"/>
        <w:numPr>
          <w:ilvl w:val="0"/>
          <w:numId w:val="13"/>
        </w:numPr>
      </w:pPr>
      <w:r w:rsidRPr="00F61371">
        <w:t xml:space="preserve">Reduce your taxes due to inability to </w:t>
      </w:r>
      <w:proofErr w:type="gramStart"/>
      <w:r w:rsidRPr="00F61371">
        <w:t>pay</w:t>
      </w:r>
      <w:proofErr w:type="gramEnd"/>
    </w:p>
    <w:p w14:paraId="366D9228" w14:textId="236FD1A5" w:rsidR="00FF212B" w:rsidRPr="00F61371" w:rsidRDefault="00FF212B" w:rsidP="004F2B5D">
      <w:pPr>
        <w:pStyle w:val="BodyText"/>
        <w:numPr>
          <w:ilvl w:val="0"/>
          <w:numId w:val="13"/>
        </w:numPr>
      </w:pPr>
      <w:r w:rsidRPr="00F61371">
        <w:t xml:space="preserve">Fix the tax rate, levy taxes, or change tax </w:t>
      </w:r>
      <w:proofErr w:type="gramStart"/>
      <w:r w:rsidRPr="00F61371">
        <w:t>rates</w:t>
      </w:r>
      <w:proofErr w:type="gramEnd"/>
    </w:p>
    <w:p w14:paraId="6B207F44" w14:textId="0BE90320" w:rsidR="00FF212B" w:rsidRPr="00F61371" w:rsidRDefault="00FF212B" w:rsidP="004F2B5D">
      <w:pPr>
        <w:pStyle w:val="BodyText"/>
        <w:numPr>
          <w:ilvl w:val="0"/>
          <w:numId w:val="13"/>
        </w:numPr>
      </w:pPr>
      <w:r w:rsidRPr="00F61371">
        <w:t xml:space="preserve">Grant or deny </w:t>
      </w:r>
      <w:proofErr w:type="gramStart"/>
      <w:r w:rsidRPr="00F61371">
        <w:t>exemptions</w:t>
      </w:r>
      <w:proofErr w:type="gramEnd"/>
    </w:p>
    <w:p w14:paraId="05299235" w14:textId="059B3047" w:rsidR="00FF212B" w:rsidRPr="00F61371" w:rsidRDefault="00FF212B" w:rsidP="004F2B5D">
      <w:pPr>
        <w:pStyle w:val="BodyText"/>
        <w:numPr>
          <w:ilvl w:val="0"/>
          <w:numId w:val="13"/>
        </w:numPr>
      </w:pPr>
      <w:r w:rsidRPr="00F61371">
        <w:t xml:space="preserve">Extend filing </w:t>
      </w:r>
      <w:proofErr w:type="gramStart"/>
      <w:r w:rsidRPr="00F61371">
        <w:t>periods</w:t>
      </w:r>
      <w:proofErr w:type="gramEnd"/>
    </w:p>
    <w:p w14:paraId="2D97B43D" w14:textId="0F940D9D" w:rsidR="00FF212B" w:rsidRPr="00F61371" w:rsidRDefault="00FF212B" w:rsidP="004F2B5D">
      <w:pPr>
        <w:pStyle w:val="BodyText"/>
        <w:numPr>
          <w:ilvl w:val="0"/>
          <w:numId w:val="13"/>
        </w:numPr>
      </w:pPr>
      <w:r w:rsidRPr="00F61371">
        <w:t>Rehear an issue already ruled upon</w:t>
      </w:r>
    </w:p>
    <w:p w14:paraId="05D6F629" w14:textId="18D9F351" w:rsidR="00F61371" w:rsidRDefault="00F61371" w:rsidP="0072435D">
      <w:pPr>
        <w:pStyle w:val="BodyText"/>
        <w:rPr>
          <w:b/>
          <w:bCs/>
        </w:rPr>
      </w:pPr>
    </w:p>
    <w:p w14:paraId="4597DF07" w14:textId="77777777" w:rsidR="008C041E" w:rsidRDefault="008C041E" w:rsidP="0072435D">
      <w:pPr>
        <w:pStyle w:val="BodyText"/>
        <w:rPr>
          <w:b/>
          <w:bCs/>
        </w:rPr>
      </w:pPr>
    </w:p>
    <w:p w14:paraId="5FAAB6DC" w14:textId="6623C8B0" w:rsidR="0072435D" w:rsidRPr="00F61371" w:rsidRDefault="0072435D" w:rsidP="004F2B5D">
      <w:pPr>
        <w:pStyle w:val="BodyText"/>
        <w:rPr>
          <w:b/>
          <w:bCs/>
        </w:rPr>
      </w:pPr>
      <w:r w:rsidRPr="00F61371">
        <w:rPr>
          <w:b/>
          <w:bCs/>
        </w:rPr>
        <w:t>Other Considerations Before You File</w:t>
      </w:r>
    </w:p>
    <w:p w14:paraId="6E06D8D8" w14:textId="77777777" w:rsidR="00952746" w:rsidRPr="00F61371" w:rsidRDefault="00952746" w:rsidP="004F2B5D">
      <w:pPr>
        <w:pStyle w:val="BodyText"/>
        <w:rPr>
          <w:i/>
          <w:iCs/>
        </w:rPr>
      </w:pPr>
    </w:p>
    <w:p w14:paraId="4EAE6CCD" w14:textId="63C7409E" w:rsidR="0072435D" w:rsidRPr="00F61371" w:rsidRDefault="0072435D" w:rsidP="004F2B5D">
      <w:pPr>
        <w:pStyle w:val="BodyText"/>
        <w:rPr>
          <w:i/>
          <w:iCs/>
        </w:rPr>
      </w:pPr>
      <w:r w:rsidRPr="00F61371">
        <w:rPr>
          <w:i/>
          <w:iCs/>
        </w:rPr>
        <w:t>Who can file an appeal?</w:t>
      </w:r>
    </w:p>
    <w:p w14:paraId="3BFC0BC8" w14:textId="536715B6" w:rsidR="0072435D" w:rsidRPr="00F61371" w:rsidRDefault="0072435D" w:rsidP="004F2B5D">
      <w:pPr>
        <w:pStyle w:val="BodyText"/>
        <w:rPr>
          <w:color w:val="000000"/>
        </w:rPr>
      </w:pPr>
      <w:r w:rsidRPr="00F61371">
        <w:rPr>
          <w:color w:val="000000"/>
        </w:rPr>
        <w:t>The applicant of an assessment appeal is the property owner or any person having a direct economic</w:t>
      </w:r>
      <w:r w:rsidR="008E1AF3">
        <w:rPr>
          <w:color w:val="000000"/>
        </w:rPr>
        <w:t xml:space="preserve"> </w:t>
      </w:r>
      <w:r w:rsidRPr="00F61371">
        <w:rPr>
          <w:color w:val="000000"/>
        </w:rPr>
        <w:t>interest in the payment of the property taxes, usually any person directly responsible for the payment of the property taxes. However, the applicant’s spouse, parents, children, or domestic partner may represent the applicant by signing the application and appearing at the hearing for the applicant. An application may also be filed and signed by an authorized agent, in which case a written authorization allowing the agent to represent the applicant must be signed by the applicant and filed with the clerk of the board.</w:t>
      </w:r>
    </w:p>
    <w:p w14:paraId="577A79AD" w14:textId="77777777" w:rsidR="0072435D" w:rsidRPr="00F61371" w:rsidRDefault="0072435D" w:rsidP="004F2B5D">
      <w:pPr>
        <w:pStyle w:val="Pa24"/>
        <w:spacing w:after="20" w:line="240" w:lineRule="auto"/>
        <w:rPr>
          <w:rFonts w:ascii="Times New Roman" w:hAnsi="Times New Roman" w:cs="Times New Roman"/>
          <w:i/>
          <w:iCs/>
          <w:color w:val="000000"/>
          <w:sz w:val="22"/>
          <w:szCs w:val="22"/>
        </w:rPr>
      </w:pPr>
    </w:p>
    <w:p w14:paraId="16A334E6" w14:textId="49AEF1AE" w:rsidR="0072435D" w:rsidRPr="00F61371" w:rsidRDefault="0072435D" w:rsidP="004F2B5D">
      <w:pPr>
        <w:pStyle w:val="Pa24"/>
        <w:spacing w:after="20" w:line="240" w:lineRule="auto"/>
        <w:rPr>
          <w:rFonts w:ascii="Times New Roman" w:hAnsi="Times New Roman" w:cs="Times New Roman"/>
          <w:color w:val="000000"/>
        </w:rPr>
      </w:pPr>
      <w:r w:rsidRPr="00F61371">
        <w:rPr>
          <w:rFonts w:ascii="Times New Roman" w:hAnsi="Times New Roman" w:cs="Times New Roman"/>
          <w:i/>
          <w:iCs/>
          <w:color w:val="000000"/>
        </w:rPr>
        <w:t xml:space="preserve">What form should I use? </w:t>
      </w:r>
    </w:p>
    <w:p w14:paraId="0E311541" w14:textId="376FE600" w:rsidR="0072435D" w:rsidRPr="00F61371" w:rsidRDefault="0072435D" w:rsidP="004F2B5D">
      <w:pPr>
        <w:pStyle w:val="Pa22"/>
        <w:spacing w:after="80" w:line="240" w:lineRule="auto"/>
        <w:rPr>
          <w:rFonts w:ascii="Times New Roman" w:hAnsi="Times New Roman" w:cs="Times New Roman"/>
          <w:color w:val="000000"/>
        </w:rPr>
      </w:pPr>
      <w:r w:rsidRPr="00F61371">
        <w:rPr>
          <w:rFonts w:ascii="Times New Roman" w:hAnsi="Times New Roman" w:cs="Times New Roman"/>
          <w:color w:val="000000"/>
        </w:rPr>
        <w:t xml:space="preserve">To be valid, all appeals should be filed on the official </w:t>
      </w:r>
      <w:r w:rsidRPr="00F61371">
        <w:rPr>
          <w:rFonts w:ascii="Times New Roman" w:hAnsi="Times New Roman" w:cs="Times New Roman"/>
          <w:i/>
          <w:iCs/>
          <w:color w:val="000000"/>
        </w:rPr>
        <w:t xml:space="preserve">Assessment Appeal Application </w:t>
      </w:r>
      <w:r w:rsidRPr="00F61371">
        <w:rPr>
          <w:rFonts w:ascii="Times New Roman" w:hAnsi="Times New Roman" w:cs="Times New Roman"/>
          <w:color w:val="000000"/>
        </w:rPr>
        <w:t xml:space="preserve">form. The </w:t>
      </w:r>
      <w:r w:rsidRPr="00F61371">
        <w:rPr>
          <w:rFonts w:ascii="Times New Roman" w:hAnsi="Times New Roman" w:cs="Times New Roman"/>
          <w:i/>
          <w:iCs/>
          <w:color w:val="000000"/>
        </w:rPr>
        <w:t>Assessment Appeal Application</w:t>
      </w:r>
      <w:r w:rsidRPr="00F61371">
        <w:rPr>
          <w:rFonts w:ascii="Times New Roman" w:hAnsi="Times New Roman" w:cs="Times New Roman"/>
          <w:color w:val="000000"/>
        </w:rPr>
        <w:t xml:space="preserve"> can be obtained by </w:t>
      </w:r>
      <w:r w:rsidR="004B2043">
        <w:rPr>
          <w:rFonts w:ascii="Times New Roman" w:hAnsi="Times New Roman" w:cs="Times New Roman"/>
          <w:color w:val="000000"/>
        </w:rPr>
        <w:t>going to the Borough’s website or emailing acaulum@petersburgak.gov.</w:t>
      </w:r>
    </w:p>
    <w:p w14:paraId="01B64CDA" w14:textId="77777777" w:rsidR="0072435D" w:rsidRPr="00F61371" w:rsidRDefault="0072435D" w:rsidP="004F2B5D">
      <w:pPr>
        <w:pStyle w:val="Pa24"/>
        <w:spacing w:after="20" w:line="240" w:lineRule="auto"/>
        <w:rPr>
          <w:rFonts w:ascii="Times New Roman" w:hAnsi="Times New Roman" w:cs="Times New Roman"/>
          <w:i/>
          <w:iCs/>
          <w:color w:val="000000"/>
        </w:rPr>
      </w:pPr>
    </w:p>
    <w:p w14:paraId="0C090CD9" w14:textId="0C2CC9DA" w:rsidR="0072435D" w:rsidRPr="00F61371" w:rsidRDefault="0072435D" w:rsidP="004F2B5D">
      <w:pPr>
        <w:pStyle w:val="Pa24"/>
        <w:spacing w:after="20" w:line="240" w:lineRule="auto"/>
        <w:rPr>
          <w:rFonts w:ascii="Times New Roman" w:hAnsi="Times New Roman" w:cs="Times New Roman"/>
          <w:color w:val="000000"/>
        </w:rPr>
      </w:pPr>
      <w:r w:rsidRPr="00F61371">
        <w:rPr>
          <w:rFonts w:ascii="Times New Roman" w:hAnsi="Times New Roman" w:cs="Times New Roman"/>
          <w:i/>
          <w:iCs/>
          <w:color w:val="000000"/>
        </w:rPr>
        <w:t xml:space="preserve">What if I reach an agreement with the Assessor prior to the Board of Equalization hearing? </w:t>
      </w:r>
    </w:p>
    <w:p w14:paraId="441BC2A7" w14:textId="3E2634A3" w:rsidR="0072435D" w:rsidRPr="00F61371" w:rsidRDefault="0072435D" w:rsidP="004F2B5D">
      <w:pPr>
        <w:pStyle w:val="BodyText"/>
      </w:pPr>
      <w:r w:rsidRPr="00F61371">
        <w:rPr>
          <w:color w:val="000000"/>
        </w:rPr>
        <w:t>If you and the Assessor reach an agreement regarding the value of your property after filing an application but prior to the hearing, the agreement should be in writing and signed by all parties, including the applicant (or applicant’s relative or authorized agent) and the Assessor.</w:t>
      </w:r>
    </w:p>
    <w:p w14:paraId="7FF3662F" w14:textId="46B10422" w:rsidR="002957E4" w:rsidRPr="00F61371" w:rsidRDefault="002957E4" w:rsidP="004F2B5D">
      <w:pPr>
        <w:rPr>
          <w:rFonts w:ascii="Times New Roman" w:hAnsi="Times New Roman" w:cs="Times New Roman"/>
          <w:sz w:val="24"/>
          <w:szCs w:val="24"/>
        </w:rPr>
      </w:pPr>
    </w:p>
    <w:p w14:paraId="58BFB2F6" w14:textId="77777777" w:rsidR="008152E5" w:rsidRPr="00F61371" w:rsidRDefault="008152E5" w:rsidP="004F2B5D">
      <w:pPr>
        <w:pStyle w:val="Pa24"/>
        <w:spacing w:after="20" w:line="240" w:lineRule="auto"/>
        <w:rPr>
          <w:rFonts w:ascii="Times New Roman" w:hAnsi="Times New Roman" w:cs="Times New Roman"/>
          <w:color w:val="000000"/>
        </w:rPr>
      </w:pPr>
      <w:r w:rsidRPr="00F61371">
        <w:rPr>
          <w:rFonts w:ascii="Times New Roman" w:hAnsi="Times New Roman" w:cs="Times New Roman"/>
          <w:i/>
          <w:iCs/>
          <w:color w:val="000000"/>
        </w:rPr>
        <w:t xml:space="preserve">Can I withdraw my application? </w:t>
      </w:r>
    </w:p>
    <w:p w14:paraId="6FCB51BF" w14:textId="77777777" w:rsidR="007F2E9E" w:rsidRDefault="007F2E9E" w:rsidP="004F2B5D">
      <w:pPr>
        <w:pStyle w:val="Pa22"/>
        <w:spacing w:after="80" w:line="240" w:lineRule="auto"/>
        <w:rPr>
          <w:rFonts w:ascii="Times New Roman" w:hAnsi="Times New Roman" w:cs="Times New Roman"/>
          <w:color w:val="000000"/>
        </w:rPr>
      </w:pPr>
    </w:p>
    <w:p w14:paraId="72A5C424" w14:textId="77777777" w:rsidR="007F2E9E" w:rsidRDefault="007F2E9E" w:rsidP="004F2B5D">
      <w:pPr>
        <w:pStyle w:val="Pa22"/>
        <w:spacing w:after="80" w:line="240" w:lineRule="auto"/>
        <w:rPr>
          <w:rFonts w:ascii="Times New Roman" w:hAnsi="Times New Roman" w:cs="Times New Roman"/>
          <w:color w:val="000000"/>
        </w:rPr>
      </w:pPr>
    </w:p>
    <w:p w14:paraId="4D4164E1" w14:textId="660BED91" w:rsidR="008152E5" w:rsidRPr="00F61371" w:rsidRDefault="00DC1B77" w:rsidP="004F2B5D">
      <w:pPr>
        <w:pStyle w:val="Pa22"/>
        <w:spacing w:after="80" w:line="240" w:lineRule="auto"/>
        <w:rPr>
          <w:rFonts w:ascii="Times New Roman" w:hAnsi="Times New Roman" w:cs="Times New Roman"/>
          <w:color w:val="000000"/>
        </w:rPr>
      </w:pPr>
      <w:r w:rsidRPr="00F61371">
        <w:rPr>
          <w:rFonts w:ascii="Times New Roman" w:hAnsi="Times New Roman" w:cs="Times New Roman"/>
          <w:color w:val="000000"/>
        </w:rPr>
        <w:t>Y</w:t>
      </w:r>
      <w:r w:rsidR="008152E5" w:rsidRPr="00F61371">
        <w:rPr>
          <w:rFonts w:ascii="Times New Roman" w:hAnsi="Times New Roman" w:cs="Times New Roman"/>
          <w:color w:val="000000"/>
        </w:rPr>
        <w:t>ou are permitted to withdraw your application at any time prior to the hearing.</w:t>
      </w:r>
      <w:r w:rsidRPr="00F61371">
        <w:rPr>
          <w:rFonts w:ascii="Times New Roman" w:hAnsi="Times New Roman" w:cs="Times New Roman"/>
          <w:color w:val="000000"/>
        </w:rPr>
        <w:t xml:space="preserve"> H</w:t>
      </w:r>
      <w:r w:rsidR="008152E5" w:rsidRPr="00F61371">
        <w:rPr>
          <w:rFonts w:ascii="Times New Roman" w:hAnsi="Times New Roman" w:cs="Times New Roman"/>
          <w:color w:val="000000"/>
        </w:rPr>
        <w:t xml:space="preserve">owever, if the Assessor has indicated that evidence supporting a higher value will be introduced at the hearing, you may not withdraw your application without the Assessor’s concurrence. </w:t>
      </w:r>
    </w:p>
    <w:p w14:paraId="1B564FB9" w14:textId="77777777" w:rsidR="00D50255" w:rsidRDefault="00D50255" w:rsidP="004F2B5D">
      <w:pPr>
        <w:pStyle w:val="Pa24"/>
        <w:spacing w:after="20" w:line="240" w:lineRule="auto"/>
        <w:rPr>
          <w:rFonts w:ascii="Times New Roman" w:hAnsi="Times New Roman" w:cs="Times New Roman"/>
          <w:i/>
          <w:iCs/>
          <w:color w:val="000000"/>
        </w:rPr>
      </w:pPr>
    </w:p>
    <w:p w14:paraId="15E3731C" w14:textId="088575F5" w:rsidR="00550404" w:rsidRDefault="008152E5" w:rsidP="00550404">
      <w:pPr>
        <w:pStyle w:val="Pa24"/>
        <w:spacing w:after="20" w:line="240" w:lineRule="auto"/>
        <w:rPr>
          <w:rFonts w:ascii="Times New Roman" w:hAnsi="Times New Roman" w:cs="Times New Roman"/>
          <w:i/>
          <w:iCs/>
          <w:color w:val="000000"/>
        </w:rPr>
      </w:pPr>
      <w:r w:rsidRPr="00F61371">
        <w:rPr>
          <w:rFonts w:ascii="Times New Roman" w:hAnsi="Times New Roman" w:cs="Times New Roman"/>
          <w:i/>
          <w:iCs/>
          <w:color w:val="000000"/>
        </w:rPr>
        <w:t xml:space="preserve">Can I submit one application for more than one property? </w:t>
      </w:r>
    </w:p>
    <w:p w14:paraId="697A63CB" w14:textId="31474309" w:rsidR="001D511E" w:rsidRPr="00030CF7" w:rsidRDefault="008152E5" w:rsidP="00550404">
      <w:pPr>
        <w:pStyle w:val="Pa24"/>
        <w:spacing w:after="20" w:line="240" w:lineRule="auto"/>
        <w:rPr>
          <w:rFonts w:ascii="Times New Roman" w:hAnsi="Times New Roman" w:cs="Times New Roman"/>
          <w:color w:val="000000"/>
        </w:rPr>
      </w:pPr>
      <w:r w:rsidRPr="00F61371">
        <w:rPr>
          <w:rFonts w:ascii="Times New Roman" w:hAnsi="Times New Roman" w:cs="Times New Roman"/>
          <w:color w:val="000000"/>
        </w:rPr>
        <w:t xml:space="preserve">No. You must file a separate application for each </w:t>
      </w:r>
      <w:r w:rsidR="00DC1B77" w:rsidRPr="00F61371">
        <w:rPr>
          <w:rFonts w:ascii="Times New Roman" w:hAnsi="Times New Roman" w:cs="Times New Roman"/>
          <w:color w:val="000000"/>
        </w:rPr>
        <w:t>parcel unless</w:t>
      </w:r>
      <w:r w:rsidRPr="00F61371">
        <w:rPr>
          <w:rFonts w:ascii="Times New Roman" w:hAnsi="Times New Roman" w:cs="Times New Roman"/>
          <w:color w:val="000000"/>
        </w:rPr>
        <w:t xml:space="preserve"> the parcels are contiguous and are considered one appraisal unit. </w:t>
      </w:r>
    </w:p>
    <w:p w14:paraId="1E380D53" w14:textId="77777777" w:rsidR="009A2907" w:rsidRPr="009A2907" w:rsidRDefault="009A2907" w:rsidP="009A2907">
      <w:pPr>
        <w:rPr>
          <w:lang w:bidi="ar-SA"/>
        </w:rPr>
      </w:pPr>
    </w:p>
    <w:p w14:paraId="0FF8C7E2" w14:textId="2E2C02F6" w:rsidR="008152E5" w:rsidRPr="00F61371" w:rsidRDefault="008152E5" w:rsidP="004F2B5D">
      <w:pPr>
        <w:pStyle w:val="Pa24"/>
        <w:spacing w:after="20" w:line="240" w:lineRule="auto"/>
        <w:rPr>
          <w:rFonts w:ascii="Times New Roman" w:hAnsi="Times New Roman" w:cs="Times New Roman"/>
          <w:color w:val="000000"/>
        </w:rPr>
      </w:pPr>
      <w:r w:rsidRPr="00F61371">
        <w:rPr>
          <w:rFonts w:ascii="Times New Roman" w:hAnsi="Times New Roman" w:cs="Times New Roman"/>
          <w:i/>
          <w:iCs/>
          <w:color w:val="000000"/>
        </w:rPr>
        <w:t xml:space="preserve">Do I have to pay my property taxes if I disagree with my property’s assessed value? </w:t>
      </w:r>
    </w:p>
    <w:p w14:paraId="5618EB30" w14:textId="76418EB1" w:rsidR="008152E5" w:rsidRPr="00F61371" w:rsidRDefault="008152E5" w:rsidP="004F2B5D">
      <w:pPr>
        <w:pStyle w:val="Pa22"/>
        <w:spacing w:after="80" w:line="240" w:lineRule="auto"/>
        <w:rPr>
          <w:rFonts w:ascii="Times New Roman" w:hAnsi="Times New Roman" w:cs="Times New Roman"/>
          <w:color w:val="000000"/>
        </w:rPr>
      </w:pPr>
      <w:r w:rsidRPr="00F61371">
        <w:rPr>
          <w:rFonts w:ascii="Times New Roman" w:hAnsi="Times New Roman" w:cs="Times New Roman"/>
          <w:color w:val="000000"/>
        </w:rPr>
        <w:t xml:space="preserve">Yes. You are required to pay your property taxes timely, despite any appeal you have pending. Failure to do so will expose you to financial penalties and interest charges regardless of the </w:t>
      </w:r>
      <w:r w:rsidR="00DC1B77" w:rsidRPr="00F61371">
        <w:rPr>
          <w:rFonts w:ascii="Times New Roman" w:hAnsi="Times New Roman" w:cs="Times New Roman"/>
          <w:color w:val="000000"/>
        </w:rPr>
        <w:t>outcome</w:t>
      </w:r>
      <w:r w:rsidRPr="00F61371">
        <w:rPr>
          <w:rFonts w:ascii="Times New Roman" w:hAnsi="Times New Roman" w:cs="Times New Roman"/>
          <w:color w:val="000000"/>
        </w:rPr>
        <w:t xml:space="preserve"> of your appeal. </w:t>
      </w:r>
    </w:p>
    <w:p w14:paraId="4434AC53" w14:textId="77777777" w:rsidR="00DC1B77" w:rsidRPr="00F61371" w:rsidRDefault="00DC1B77" w:rsidP="004F2B5D">
      <w:pPr>
        <w:rPr>
          <w:rFonts w:ascii="Times New Roman" w:hAnsi="Times New Roman" w:cs="Times New Roman"/>
          <w:lang w:bidi="ar-SA"/>
        </w:rPr>
      </w:pPr>
    </w:p>
    <w:p w14:paraId="15037239" w14:textId="77777777" w:rsidR="008152E5" w:rsidRPr="00F61371" w:rsidRDefault="008152E5" w:rsidP="004F2B5D">
      <w:pPr>
        <w:pStyle w:val="Pa24"/>
        <w:spacing w:after="20" w:line="240" w:lineRule="auto"/>
        <w:rPr>
          <w:rFonts w:ascii="Times New Roman" w:hAnsi="Times New Roman" w:cs="Times New Roman"/>
          <w:color w:val="000000"/>
        </w:rPr>
      </w:pPr>
      <w:r w:rsidRPr="00F61371">
        <w:rPr>
          <w:rFonts w:ascii="Times New Roman" w:hAnsi="Times New Roman" w:cs="Times New Roman"/>
          <w:i/>
          <w:iCs/>
          <w:color w:val="000000"/>
        </w:rPr>
        <w:t xml:space="preserve">If I appeal for a lowered assessment, can the appeals board raise the assessed value? </w:t>
      </w:r>
    </w:p>
    <w:p w14:paraId="7D2E22F6" w14:textId="77777777" w:rsidR="00FB51AB" w:rsidRDefault="008152E5" w:rsidP="004F2B5D">
      <w:pPr>
        <w:rPr>
          <w:rFonts w:ascii="Times New Roman" w:hAnsi="Times New Roman" w:cs="Times New Roman"/>
          <w:color w:val="000000"/>
          <w:sz w:val="24"/>
          <w:szCs w:val="24"/>
        </w:rPr>
      </w:pPr>
      <w:r w:rsidRPr="00F61371">
        <w:rPr>
          <w:rFonts w:ascii="Times New Roman" w:hAnsi="Times New Roman" w:cs="Times New Roman"/>
          <w:color w:val="000000"/>
          <w:sz w:val="24"/>
          <w:szCs w:val="24"/>
        </w:rPr>
        <w:t>Yes. Based on the evidence, an appeals board can increase, decrease, or not change an assessment.</w:t>
      </w:r>
    </w:p>
    <w:p w14:paraId="1A1005D3" w14:textId="77777777" w:rsidR="00FB51AB" w:rsidRDefault="00FB51AB" w:rsidP="004F2B5D"/>
    <w:p w14:paraId="7CE8672F" w14:textId="77777777" w:rsidR="00452A1F" w:rsidRDefault="00452A1F" w:rsidP="004F2B5D">
      <w:pPr>
        <w:rPr>
          <w:rFonts w:ascii="Times New Roman" w:eastAsiaTheme="minorHAnsi" w:hAnsi="Times New Roman" w:cs="Times New Roman"/>
          <w:i/>
          <w:iCs/>
          <w:color w:val="000000"/>
          <w:sz w:val="24"/>
          <w:szCs w:val="24"/>
          <w:lang w:bidi="ar-SA"/>
        </w:rPr>
      </w:pPr>
    </w:p>
    <w:p w14:paraId="7C16D132" w14:textId="46A32C54" w:rsidR="00153F98" w:rsidRPr="00FB51AB" w:rsidRDefault="00153F98" w:rsidP="004F2B5D">
      <w:pPr>
        <w:rPr>
          <w:rFonts w:ascii="Times New Roman" w:hAnsi="Times New Roman" w:cs="Times New Roman"/>
          <w:color w:val="000000"/>
          <w:sz w:val="24"/>
          <w:szCs w:val="24"/>
        </w:rPr>
      </w:pPr>
      <w:r w:rsidRPr="00F61371">
        <w:rPr>
          <w:rFonts w:ascii="Times New Roman" w:eastAsiaTheme="minorHAnsi" w:hAnsi="Times New Roman" w:cs="Times New Roman"/>
          <w:i/>
          <w:iCs/>
          <w:color w:val="000000"/>
          <w:sz w:val="24"/>
          <w:szCs w:val="24"/>
          <w:lang w:bidi="ar-SA"/>
        </w:rPr>
        <w:t>What is the difference between the market value and assessed value of my property?</w:t>
      </w:r>
    </w:p>
    <w:p w14:paraId="1264532B" w14:textId="6845F251" w:rsidR="00153F98" w:rsidRPr="00F6137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The market value of your property is generally defined as what your property would sell for under normal conditions. For residential properties, your assessor generally determines market values by comparing a property with similar properties that have sold in similar neighborhoods, considering other factors possibly affecting market value.</w:t>
      </w:r>
    </w:p>
    <w:p w14:paraId="2DD75098" w14:textId="77777777" w:rsidR="00153F98" w:rsidRPr="00F61371" w:rsidRDefault="00153F98" w:rsidP="004F2B5D">
      <w:pPr>
        <w:rPr>
          <w:lang w:bidi="ar-SA"/>
        </w:rPr>
      </w:pPr>
    </w:p>
    <w:p w14:paraId="383BA4FF" w14:textId="146461D6" w:rsidR="00153F98" w:rsidRPr="00F6137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Assessments typically are maintained at a uniform percentage </w:t>
      </w:r>
      <w:r w:rsidR="001A4EAC">
        <w:rPr>
          <w:rFonts w:ascii="Times New Roman" w:eastAsiaTheme="minorHAnsi" w:hAnsi="Times New Roman" w:cs="Times New Roman"/>
          <w:color w:val="000000"/>
          <w:sz w:val="24"/>
          <w:szCs w:val="24"/>
          <w:lang w:bidi="ar-SA"/>
        </w:rPr>
        <w:t>between 90 percent – 110 percent</w:t>
      </w:r>
      <w:r w:rsidRPr="00F61371">
        <w:rPr>
          <w:rFonts w:ascii="Times New Roman" w:eastAsiaTheme="minorHAnsi" w:hAnsi="Times New Roman" w:cs="Times New Roman"/>
          <w:color w:val="000000"/>
          <w:sz w:val="24"/>
          <w:szCs w:val="24"/>
          <w:lang w:bidi="ar-SA"/>
        </w:rPr>
        <w:t xml:space="preserve">, </w:t>
      </w:r>
      <w:r w:rsidR="001A4EAC">
        <w:rPr>
          <w:rFonts w:ascii="Times New Roman" w:eastAsiaTheme="minorHAnsi" w:hAnsi="Times New Roman" w:cs="Times New Roman"/>
          <w:color w:val="000000"/>
          <w:sz w:val="24"/>
          <w:szCs w:val="24"/>
          <w:lang w:bidi="ar-SA"/>
        </w:rPr>
        <w:t xml:space="preserve">if </w:t>
      </w:r>
      <w:r w:rsidRPr="00F61371">
        <w:rPr>
          <w:rFonts w:ascii="Times New Roman" w:eastAsiaTheme="minorHAnsi" w:hAnsi="Times New Roman" w:cs="Times New Roman"/>
          <w:color w:val="000000"/>
          <w:sz w:val="24"/>
          <w:szCs w:val="24"/>
          <w:lang w:bidi="ar-SA"/>
        </w:rPr>
        <w:t>your assessment is 95 percent of market value</w:t>
      </w:r>
      <w:r w:rsidR="001A4EAC">
        <w:rPr>
          <w:rFonts w:ascii="Times New Roman" w:eastAsiaTheme="minorHAnsi" w:hAnsi="Times New Roman" w:cs="Times New Roman"/>
          <w:color w:val="000000"/>
          <w:sz w:val="24"/>
          <w:szCs w:val="24"/>
          <w:lang w:bidi="ar-SA"/>
        </w:rPr>
        <w:t xml:space="preserve"> and f</w:t>
      </w:r>
      <w:r w:rsidRPr="00F61371">
        <w:rPr>
          <w:rFonts w:ascii="Times New Roman" w:eastAsiaTheme="minorHAnsi" w:hAnsi="Times New Roman" w:cs="Times New Roman"/>
          <w:color w:val="000000"/>
          <w:sz w:val="24"/>
          <w:szCs w:val="24"/>
          <w:lang w:bidi="ar-SA"/>
        </w:rPr>
        <w:t>or instance, if the market value of your home is $100,000 - your assessment should be $95,000.</w:t>
      </w:r>
    </w:p>
    <w:p w14:paraId="21B05AEE" w14:textId="77777777" w:rsidR="00733247" w:rsidRDefault="00733247" w:rsidP="004F2B5D">
      <w:pPr>
        <w:rPr>
          <w:rFonts w:ascii="Times New Roman" w:eastAsiaTheme="minorHAnsi" w:hAnsi="Times New Roman" w:cs="Times New Roman"/>
          <w:i/>
          <w:iCs/>
          <w:color w:val="000000"/>
          <w:sz w:val="24"/>
          <w:szCs w:val="24"/>
          <w:lang w:bidi="ar-SA"/>
        </w:rPr>
      </w:pPr>
    </w:p>
    <w:p w14:paraId="1308C434" w14:textId="059D0F6B" w:rsidR="004F2B5D" w:rsidRPr="00733247" w:rsidRDefault="00153F98" w:rsidP="004F2B5D">
      <w:pPr>
        <w:rPr>
          <w:rFonts w:ascii="Times New Roman" w:eastAsiaTheme="minorHAnsi" w:hAnsi="Times New Roman" w:cs="Times New Roman"/>
          <w:i/>
          <w:iCs/>
          <w:color w:val="000000"/>
          <w:sz w:val="24"/>
          <w:szCs w:val="24"/>
          <w:lang w:bidi="ar-SA"/>
        </w:rPr>
      </w:pPr>
      <w:r w:rsidRPr="00F61371">
        <w:rPr>
          <w:rFonts w:ascii="Times New Roman" w:eastAsiaTheme="minorHAnsi" w:hAnsi="Times New Roman" w:cs="Times New Roman"/>
          <w:i/>
          <w:iCs/>
          <w:color w:val="000000"/>
          <w:sz w:val="24"/>
          <w:szCs w:val="24"/>
          <w:lang w:bidi="ar-SA"/>
        </w:rPr>
        <w:t>Won't my taxes increase if my assessment is adjusted?</w:t>
      </w:r>
    </w:p>
    <w:p w14:paraId="2209F840" w14:textId="3F3FF0E1" w:rsidR="00153F98" w:rsidRPr="00F6137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First, as noted above, your assessor does not increase your taxes. Assessors are trained to be appraisal professionals; it is their job to make sure that the assessments are accurate and equitable, which provides the basis for fair distribution of taxes among the property owners within the assessing unit. Keeping assessments </w:t>
      </w:r>
      <w:proofErr w:type="gramStart"/>
      <w:r w:rsidRPr="00F61371">
        <w:rPr>
          <w:rFonts w:ascii="Times New Roman" w:eastAsiaTheme="minorHAnsi" w:hAnsi="Times New Roman" w:cs="Times New Roman"/>
          <w:color w:val="000000"/>
          <w:sz w:val="24"/>
          <w:szCs w:val="24"/>
          <w:lang w:bidi="ar-SA"/>
        </w:rPr>
        <w:t>up-to-date</w:t>
      </w:r>
      <w:proofErr w:type="gramEnd"/>
      <w:r w:rsidRPr="00F61371">
        <w:rPr>
          <w:rFonts w:ascii="Times New Roman" w:eastAsiaTheme="minorHAnsi" w:hAnsi="Times New Roman" w:cs="Times New Roman"/>
          <w:color w:val="000000"/>
          <w:sz w:val="24"/>
          <w:szCs w:val="24"/>
          <w:lang w:bidi="ar-SA"/>
        </w:rPr>
        <w:t xml:space="preserve"> each year is necessary for fair tax distribution.</w:t>
      </w:r>
    </w:p>
    <w:p w14:paraId="73857288" w14:textId="77777777" w:rsidR="00153F98" w:rsidRPr="00F61371" w:rsidRDefault="00153F98" w:rsidP="004F2B5D">
      <w:pPr>
        <w:rPr>
          <w:lang w:bidi="ar-SA"/>
        </w:rPr>
      </w:pPr>
    </w:p>
    <w:p w14:paraId="6187CFF4" w14:textId="77777777" w:rsidR="00153F98" w:rsidRPr="00F6137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Next, keeping values </w:t>
      </w:r>
      <w:proofErr w:type="gramStart"/>
      <w:r w:rsidRPr="00F61371">
        <w:rPr>
          <w:rFonts w:ascii="Times New Roman" w:eastAsiaTheme="minorHAnsi" w:hAnsi="Times New Roman" w:cs="Times New Roman"/>
          <w:color w:val="000000"/>
          <w:sz w:val="24"/>
          <w:szCs w:val="24"/>
          <w:lang w:bidi="ar-SA"/>
        </w:rPr>
        <w:t>up-to-date</w:t>
      </w:r>
      <w:proofErr w:type="gramEnd"/>
      <w:r w:rsidRPr="00F61371">
        <w:rPr>
          <w:rFonts w:ascii="Times New Roman" w:eastAsiaTheme="minorHAnsi" w:hAnsi="Times New Roman" w:cs="Times New Roman"/>
          <w:color w:val="000000"/>
          <w:sz w:val="24"/>
          <w:szCs w:val="24"/>
          <w:lang w:bidi="ar-SA"/>
        </w:rPr>
        <w:t xml:space="preserve"> each year does not necessarily mean that your assessment will increase. Market values of properties may stay the same or go down, which means that some properties should see a decrease in assessed values.</w:t>
      </w:r>
    </w:p>
    <w:p w14:paraId="3241A9EB" w14:textId="77777777" w:rsidR="00153F98" w:rsidRPr="00F61371" w:rsidRDefault="00153F98" w:rsidP="004F2B5D">
      <w:pPr>
        <w:rPr>
          <w:lang w:bidi="ar-SA"/>
        </w:rPr>
      </w:pPr>
    </w:p>
    <w:p w14:paraId="1C2073E4" w14:textId="77777777" w:rsidR="00153F98" w:rsidRPr="00F61371" w:rsidRDefault="00153F98" w:rsidP="004F2B5D">
      <w:pPr>
        <w:rPr>
          <w:rFonts w:ascii="Times New Roman" w:eastAsiaTheme="minorHAnsi" w:hAnsi="Times New Roman" w:cs="Times New Roman"/>
          <w:i/>
          <w:iCs/>
          <w:color w:val="000000"/>
          <w:sz w:val="24"/>
          <w:szCs w:val="24"/>
          <w:lang w:bidi="ar-SA"/>
        </w:rPr>
      </w:pPr>
      <w:r w:rsidRPr="00F61371">
        <w:rPr>
          <w:rFonts w:ascii="Times New Roman" w:eastAsiaTheme="minorHAnsi" w:hAnsi="Times New Roman" w:cs="Times New Roman"/>
          <w:i/>
          <w:iCs/>
          <w:color w:val="000000"/>
          <w:sz w:val="24"/>
          <w:szCs w:val="24"/>
          <w:lang w:bidi="ar-SA"/>
        </w:rPr>
        <w:t>How does the assessor decide which assessments to change and by how much?</w:t>
      </w:r>
    </w:p>
    <w:p w14:paraId="240AAB4D" w14:textId="77777777" w:rsidR="00153F98" w:rsidRPr="00F61371" w:rsidRDefault="00153F98" w:rsidP="004F2B5D">
      <w:pPr>
        <w:rPr>
          <w:rFonts w:ascii="Times New Roman" w:eastAsiaTheme="minorHAnsi" w:hAnsi="Times New Roman" w:cs="Times New Roman"/>
          <w:color w:val="000000"/>
          <w:sz w:val="24"/>
          <w:szCs w:val="24"/>
          <w:lang w:bidi="ar-SA"/>
        </w:rPr>
      </w:pPr>
      <w:proofErr w:type="gramStart"/>
      <w:r w:rsidRPr="00F61371">
        <w:rPr>
          <w:rFonts w:ascii="Times New Roman" w:eastAsiaTheme="minorHAnsi" w:hAnsi="Times New Roman" w:cs="Times New Roman"/>
          <w:color w:val="000000"/>
          <w:sz w:val="24"/>
          <w:szCs w:val="24"/>
          <w:lang w:bidi="ar-SA"/>
        </w:rPr>
        <w:t>In order to</w:t>
      </w:r>
      <w:proofErr w:type="gramEnd"/>
      <w:r w:rsidRPr="00F61371">
        <w:rPr>
          <w:rFonts w:ascii="Times New Roman" w:eastAsiaTheme="minorHAnsi" w:hAnsi="Times New Roman" w:cs="Times New Roman"/>
          <w:color w:val="000000"/>
          <w:sz w:val="24"/>
          <w:szCs w:val="24"/>
          <w:lang w:bidi="ar-SA"/>
        </w:rPr>
        <w:t xml:space="preserve"> maintain a uniform level of assessment, each year your assessor will need to analyze all of the properties in the city to determine which assessments need to be changed. If assessments have been kept </w:t>
      </w:r>
      <w:proofErr w:type="gramStart"/>
      <w:r w:rsidRPr="00F61371">
        <w:rPr>
          <w:rFonts w:ascii="Times New Roman" w:eastAsiaTheme="minorHAnsi" w:hAnsi="Times New Roman" w:cs="Times New Roman"/>
          <w:color w:val="000000"/>
          <w:sz w:val="24"/>
          <w:szCs w:val="24"/>
          <w:lang w:bidi="ar-SA"/>
        </w:rPr>
        <w:t>up-to-date</w:t>
      </w:r>
      <w:proofErr w:type="gramEnd"/>
      <w:r w:rsidRPr="00F61371">
        <w:rPr>
          <w:rFonts w:ascii="Times New Roman" w:eastAsiaTheme="minorHAnsi" w:hAnsi="Times New Roman" w:cs="Times New Roman"/>
          <w:color w:val="000000"/>
          <w:sz w:val="24"/>
          <w:szCs w:val="24"/>
          <w:lang w:bidi="ar-SA"/>
        </w:rPr>
        <w:t xml:space="preserve"> each year, or if the real estate market has been fairly stable, it is possible that </w:t>
      </w:r>
      <w:proofErr w:type="gramStart"/>
      <w:r w:rsidRPr="00F61371">
        <w:rPr>
          <w:rFonts w:ascii="Times New Roman" w:eastAsiaTheme="minorHAnsi" w:hAnsi="Times New Roman" w:cs="Times New Roman"/>
          <w:color w:val="000000"/>
          <w:sz w:val="24"/>
          <w:szCs w:val="24"/>
          <w:lang w:bidi="ar-SA"/>
        </w:rPr>
        <w:t>few</w:t>
      </w:r>
      <w:proofErr w:type="gramEnd"/>
      <w:r w:rsidRPr="00F61371">
        <w:rPr>
          <w:rFonts w:ascii="Times New Roman" w:eastAsiaTheme="minorHAnsi" w:hAnsi="Times New Roman" w:cs="Times New Roman"/>
          <w:color w:val="000000"/>
          <w:sz w:val="24"/>
          <w:szCs w:val="24"/>
          <w:lang w:bidi="ar-SA"/>
        </w:rPr>
        <w:t xml:space="preserve"> assessments will need to be adjusted.</w:t>
      </w:r>
    </w:p>
    <w:p w14:paraId="485A68A9" w14:textId="77777777" w:rsidR="00153F98" w:rsidRPr="00F61371" w:rsidRDefault="00153F98" w:rsidP="004F2B5D">
      <w:pPr>
        <w:rPr>
          <w:lang w:bidi="ar-SA"/>
        </w:rPr>
      </w:pPr>
    </w:p>
    <w:p w14:paraId="4F6E045E" w14:textId="77777777" w:rsidR="00153F98" w:rsidRPr="00F6137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Where assessments do need to be changed, in some cases, your assessor will be able to increase or decrease the assessments of a neighborhood or group of properties by applying real estate market trends to those properties. </w:t>
      </w:r>
    </w:p>
    <w:p w14:paraId="4AAA7658" w14:textId="77777777" w:rsidR="00153F98" w:rsidRPr="00F61371" w:rsidRDefault="00153F98" w:rsidP="004F2B5D">
      <w:pPr>
        <w:rPr>
          <w:lang w:bidi="ar-SA"/>
        </w:rPr>
      </w:pPr>
    </w:p>
    <w:p w14:paraId="088AF2E7" w14:textId="77777777" w:rsidR="00153F98" w:rsidRPr="00F61371" w:rsidRDefault="00153F98" w:rsidP="004F2B5D">
      <w:pPr>
        <w:rPr>
          <w:rFonts w:ascii="Times New Roman" w:eastAsiaTheme="minorHAnsi" w:hAnsi="Times New Roman" w:cs="Times New Roman"/>
          <w:i/>
          <w:iCs/>
          <w:color w:val="000000"/>
          <w:sz w:val="24"/>
          <w:szCs w:val="24"/>
          <w:lang w:bidi="ar-SA"/>
        </w:rPr>
      </w:pPr>
      <w:r w:rsidRPr="00F61371">
        <w:rPr>
          <w:rFonts w:ascii="Times New Roman" w:eastAsiaTheme="minorHAnsi" w:hAnsi="Times New Roman" w:cs="Times New Roman"/>
          <w:i/>
          <w:iCs/>
          <w:color w:val="000000"/>
          <w:sz w:val="24"/>
          <w:szCs w:val="24"/>
          <w:lang w:bidi="ar-SA"/>
        </w:rPr>
        <w:t>If my home is physically inspected, do I have to let the assessor in?</w:t>
      </w:r>
    </w:p>
    <w:p w14:paraId="06A524E7" w14:textId="1383FA57" w:rsidR="007F2E9E"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While you are not required to let the assessor or data collector in your home, your cooperation, along with </w:t>
      </w:r>
    </w:p>
    <w:p w14:paraId="29341852" w14:textId="5E31708D" w:rsidR="00404E2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that of all other property owners in your community, helps assure that your assessment will be fair and based on complete and accurate information. Without such cooperation, data collectors are forced </w:t>
      </w:r>
      <w:proofErr w:type="gramStart"/>
      <w:r w:rsidRPr="00F61371">
        <w:rPr>
          <w:rFonts w:ascii="Times New Roman" w:eastAsiaTheme="minorHAnsi" w:hAnsi="Times New Roman" w:cs="Times New Roman"/>
          <w:color w:val="000000"/>
          <w:sz w:val="24"/>
          <w:szCs w:val="24"/>
          <w:lang w:bidi="ar-SA"/>
        </w:rPr>
        <w:t>to</w:t>
      </w:r>
      <w:proofErr w:type="gramEnd"/>
      <w:r w:rsidRPr="00F61371">
        <w:rPr>
          <w:rFonts w:ascii="Times New Roman" w:eastAsiaTheme="minorHAnsi" w:hAnsi="Times New Roman" w:cs="Times New Roman"/>
          <w:color w:val="000000"/>
          <w:sz w:val="24"/>
          <w:szCs w:val="24"/>
          <w:lang w:bidi="ar-SA"/>
        </w:rPr>
        <w:t xml:space="preserve"> </w:t>
      </w:r>
    </w:p>
    <w:p w14:paraId="55952EBB" w14:textId="6D1DBEF8" w:rsidR="00153F98" w:rsidRPr="00F61371" w:rsidRDefault="00153F98" w:rsidP="004F2B5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estimate how many bedrooms, bathrooms, etc., there are in your home. Later, if you disagree with the</w:t>
      </w:r>
      <w:r w:rsidR="00BD40F8">
        <w:rPr>
          <w:rFonts w:ascii="Times New Roman" w:eastAsiaTheme="minorHAnsi" w:hAnsi="Times New Roman" w:cs="Times New Roman"/>
          <w:color w:val="000000"/>
          <w:sz w:val="24"/>
          <w:szCs w:val="24"/>
          <w:lang w:bidi="ar-SA"/>
        </w:rPr>
        <w:t xml:space="preserve"> </w:t>
      </w:r>
      <w:r w:rsidRPr="00F61371">
        <w:rPr>
          <w:rFonts w:ascii="Times New Roman" w:eastAsiaTheme="minorHAnsi" w:hAnsi="Times New Roman" w:cs="Times New Roman"/>
          <w:color w:val="000000"/>
          <w:sz w:val="24"/>
          <w:szCs w:val="24"/>
          <w:lang w:bidi="ar-SA"/>
        </w:rPr>
        <w:t xml:space="preserve">assessment for your property and ask that it be lowered, assessment officials will </w:t>
      </w:r>
      <w:proofErr w:type="gramStart"/>
      <w:r w:rsidRPr="00F61371">
        <w:rPr>
          <w:rFonts w:ascii="Times New Roman" w:eastAsiaTheme="minorHAnsi" w:hAnsi="Times New Roman" w:cs="Times New Roman"/>
          <w:color w:val="000000"/>
          <w:sz w:val="24"/>
          <w:szCs w:val="24"/>
          <w:lang w:bidi="ar-SA"/>
        </w:rPr>
        <w:t>need precisely</w:t>
      </w:r>
      <w:proofErr w:type="gramEnd"/>
      <w:r w:rsidRPr="00F61371">
        <w:rPr>
          <w:rFonts w:ascii="Times New Roman" w:eastAsiaTheme="minorHAnsi" w:hAnsi="Times New Roman" w:cs="Times New Roman"/>
          <w:color w:val="000000"/>
          <w:sz w:val="24"/>
          <w:szCs w:val="24"/>
          <w:lang w:bidi="ar-SA"/>
        </w:rPr>
        <w:t xml:space="preserve"> the information you refused to provide in order to rule on your request for a lower assessment.</w:t>
      </w:r>
    </w:p>
    <w:p w14:paraId="5AE5AC6C" w14:textId="77777777" w:rsidR="00550404" w:rsidRDefault="00550404" w:rsidP="004F2B5D">
      <w:pPr>
        <w:rPr>
          <w:rFonts w:ascii="Times New Roman" w:eastAsiaTheme="minorHAnsi" w:hAnsi="Times New Roman" w:cs="Times New Roman"/>
          <w:i/>
          <w:iCs/>
          <w:color w:val="000000"/>
          <w:sz w:val="24"/>
          <w:szCs w:val="24"/>
          <w:lang w:bidi="ar-SA"/>
        </w:rPr>
      </w:pPr>
    </w:p>
    <w:p w14:paraId="31B8D8A7" w14:textId="51C3AD8C" w:rsidR="00153F98" w:rsidRPr="00F61371" w:rsidRDefault="00153F98" w:rsidP="004F2B5D">
      <w:pPr>
        <w:rPr>
          <w:rFonts w:ascii="Times New Roman" w:eastAsiaTheme="minorHAnsi" w:hAnsi="Times New Roman" w:cs="Times New Roman"/>
          <w:i/>
          <w:iCs/>
          <w:color w:val="000000"/>
          <w:sz w:val="24"/>
          <w:szCs w:val="24"/>
          <w:lang w:bidi="ar-SA"/>
        </w:rPr>
      </w:pPr>
      <w:r w:rsidRPr="00F61371">
        <w:rPr>
          <w:rFonts w:ascii="Times New Roman" w:eastAsiaTheme="minorHAnsi" w:hAnsi="Times New Roman" w:cs="Times New Roman"/>
          <w:i/>
          <w:iCs/>
          <w:color w:val="000000"/>
          <w:sz w:val="24"/>
          <w:szCs w:val="24"/>
          <w:lang w:bidi="ar-SA"/>
        </w:rPr>
        <w:t>How do I know that the assessor has the correct information about my property?</w:t>
      </w:r>
    </w:p>
    <w:p w14:paraId="0D893ACC" w14:textId="1CA6DD86" w:rsidR="00ED0C99" w:rsidRPr="00C2453D" w:rsidRDefault="00153F98" w:rsidP="00C2453D">
      <w:pPr>
        <w:rPr>
          <w:rFonts w:ascii="Times New Roman" w:eastAsiaTheme="minorHAnsi" w:hAnsi="Times New Roman" w:cs="Times New Roman"/>
          <w:color w:val="000000"/>
          <w:sz w:val="24"/>
          <w:szCs w:val="24"/>
          <w:lang w:bidi="ar-SA"/>
        </w:rPr>
      </w:pPr>
      <w:r w:rsidRPr="00F61371">
        <w:rPr>
          <w:rFonts w:ascii="Times New Roman" w:eastAsiaTheme="minorHAnsi" w:hAnsi="Times New Roman" w:cs="Times New Roman"/>
          <w:color w:val="000000"/>
          <w:sz w:val="24"/>
          <w:szCs w:val="24"/>
          <w:lang w:bidi="ar-SA"/>
        </w:rPr>
        <w:t xml:space="preserve">Because the information about your property will be used to determine your assessment, it is in your best interest to make sure that your assessor's data is correct for your property. You can check with your </w:t>
      </w:r>
      <w:r w:rsidR="00DA6E89">
        <w:rPr>
          <w:rFonts w:ascii="Times New Roman" w:eastAsiaTheme="minorHAnsi" w:hAnsi="Times New Roman" w:cs="Times New Roman"/>
          <w:color w:val="000000"/>
          <w:sz w:val="24"/>
          <w:szCs w:val="24"/>
          <w:lang w:bidi="ar-SA"/>
        </w:rPr>
        <w:t>Borough Finance o</w:t>
      </w:r>
      <w:r w:rsidRPr="00F61371">
        <w:rPr>
          <w:rFonts w:ascii="Times New Roman" w:eastAsiaTheme="minorHAnsi" w:hAnsi="Times New Roman" w:cs="Times New Roman"/>
          <w:color w:val="000000"/>
          <w:sz w:val="24"/>
          <w:szCs w:val="24"/>
          <w:lang w:bidi="ar-SA"/>
        </w:rPr>
        <w:t>ffice to receive a listing of the information pertaining to your property.</w:t>
      </w:r>
      <w:bookmarkStart w:id="5" w:name="_Toc42719430"/>
    </w:p>
    <w:p w14:paraId="7BDFAAEB" w14:textId="77777777" w:rsidR="00BF48BC" w:rsidRPr="00BF48BC" w:rsidRDefault="00BF48BC" w:rsidP="00BF48BC">
      <w:pPr>
        <w:pStyle w:val="BodyText"/>
      </w:pPr>
    </w:p>
    <w:p w14:paraId="113F3CE5" w14:textId="34CF3DF9" w:rsidR="00DC1B77" w:rsidRPr="00F61371" w:rsidRDefault="00DC1B77" w:rsidP="004F2B5D">
      <w:pPr>
        <w:pStyle w:val="Heading1"/>
        <w:ind w:left="0"/>
      </w:pPr>
      <w:r w:rsidRPr="00F61371">
        <w:t>Appeals and Their Filing Deadlines</w:t>
      </w:r>
      <w:bookmarkEnd w:id="5"/>
    </w:p>
    <w:p w14:paraId="306E2254" w14:textId="77777777" w:rsidR="00F61371" w:rsidRPr="00F61371" w:rsidRDefault="00F61371" w:rsidP="004F2B5D">
      <w:pPr>
        <w:pStyle w:val="BodyText"/>
        <w:rPr>
          <w:b/>
          <w:color w:val="00456A"/>
        </w:rPr>
      </w:pPr>
    </w:p>
    <w:p w14:paraId="67DD954D" w14:textId="44D43B2A" w:rsidR="00DC1B77" w:rsidRPr="00F61371" w:rsidRDefault="00DC1B77" w:rsidP="004F2B5D">
      <w:pPr>
        <w:pStyle w:val="Pa22"/>
        <w:spacing w:after="80" w:line="240" w:lineRule="auto"/>
        <w:rPr>
          <w:rFonts w:ascii="Times New Roman" w:hAnsi="Times New Roman" w:cs="Times New Roman"/>
          <w:color w:val="000000"/>
        </w:rPr>
      </w:pPr>
      <w:r w:rsidRPr="00F61371">
        <w:rPr>
          <w:rFonts w:ascii="Times New Roman" w:hAnsi="Times New Roman" w:cs="Times New Roman"/>
          <w:color w:val="000000"/>
        </w:rPr>
        <w:t xml:space="preserve">To </w:t>
      </w:r>
      <w:proofErr w:type="gramStart"/>
      <w:r w:rsidRPr="00F61371">
        <w:rPr>
          <w:rFonts w:ascii="Times New Roman" w:hAnsi="Times New Roman" w:cs="Times New Roman"/>
          <w:color w:val="000000"/>
        </w:rPr>
        <w:t>appeal</w:t>
      </w:r>
      <w:proofErr w:type="gramEnd"/>
      <w:r w:rsidRPr="00F61371">
        <w:rPr>
          <w:rFonts w:ascii="Times New Roman" w:hAnsi="Times New Roman" w:cs="Times New Roman"/>
          <w:color w:val="000000"/>
        </w:rPr>
        <w:t xml:space="preserve"> the value of your property, you must file an </w:t>
      </w:r>
      <w:r w:rsidRPr="00F61371">
        <w:rPr>
          <w:rFonts w:ascii="Times New Roman" w:hAnsi="Times New Roman" w:cs="Times New Roman"/>
          <w:i/>
          <w:iCs/>
          <w:color w:val="000000"/>
        </w:rPr>
        <w:t xml:space="preserve">Assessment Appeal Application </w:t>
      </w:r>
      <w:r w:rsidRPr="00F61371">
        <w:rPr>
          <w:rFonts w:ascii="Times New Roman" w:hAnsi="Times New Roman" w:cs="Times New Roman"/>
          <w:color w:val="000000"/>
        </w:rPr>
        <w:t xml:space="preserve">form. </w:t>
      </w:r>
    </w:p>
    <w:p w14:paraId="19154041" w14:textId="19DC8B4E" w:rsidR="00DC1B77" w:rsidRPr="00F61371" w:rsidRDefault="00DC1B77" w:rsidP="004F2B5D">
      <w:pPr>
        <w:pStyle w:val="BodyText"/>
      </w:pPr>
      <w:r w:rsidRPr="00F61371">
        <w:rPr>
          <w:color w:val="000000"/>
        </w:rPr>
        <w:t xml:space="preserve">Applications can be accepted only within </w:t>
      </w:r>
      <w:proofErr w:type="gramStart"/>
      <w:r w:rsidRPr="00F61371">
        <w:rPr>
          <w:color w:val="000000"/>
        </w:rPr>
        <w:t>certain</w:t>
      </w:r>
      <w:proofErr w:type="gramEnd"/>
      <w:r w:rsidRPr="00F61371">
        <w:rPr>
          <w:color w:val="000000"/>
        </w:rPr>
        <w:t xml:space="preserve"> </w:t>
      </w:r>
      <w:proofErr w:type="gramStart"/>
      <w:r w:rsidRPr="00F61371">
        <w:rPr>
          <w:color w:val="000000"/>
        </w:rPr>
        <w:t xml:space="preserve">time </w:t>
      </w:r>
      <w:r w:rsidR="00535E6A" w:rsidRPr="00F61371">
        <w:rPr>
          <w:color w:val="000000"/>
        </w:rPr>
        <w:t>period</w:t>
      </w:r>
      <w:proofErr w:type="gramEnd"/>
      <w:r w:rsidR="00535E6A" w:rsidRPr="00F61371">
        <w:rPr>
          <w:color w:val="000000"/>
        </w:rPr>
        <w:t>;</w:t>
      </w:r>
      <w:r w:rsidRPr="00F61371">
        <w:rPr>
          <w:color w:val="000000"/>
        </w:rPr>
        <w:t xml:space="preserve"> late applications will not be accepted</w:t>
      </w:r>
      <w:r w:rsidR="00535E6A" w:rsidRPr="00F61371">
        <w:rPr>
          <w:color w:val="000000"/>
        </w:rPr>
        <w:t>, unless BOE accepts it</w:t>
      </w:r>
      <w:r w:rsidRPr="00F61371">
        <w:rPr>
          <w:color w:val="000000"/>
        </w:rPr>
        <w:t xml:space="preserve">. </w:t>
      </w:r>
    </w:p>
    <w:p w14:paraId="26370D4D" w14:textId="3DCA1893" w:rsidR="003C5BA3" w:rsidRPr="00F61371" w:rsidRDefault="003C5BA3" w:rsidP="004F2B5D">
      <w:pPr>
        <w:pStyle w:val="BodyText"/>
        <w:rPr>
          <w:b/>
          <w:color w:val="00456A"/>
        </w:rPr>
      </w:pPr>
    </w:p>
    <w:p w14:paraId="61CD35F3" w14:textId="470A5CD9" w:rsidR="00755895" w:rsidRPr="00F61371" w:rsidRDefault="00755895" w:rsidP="004F2B5D">
      <w:pPr>
        <w:pStyle w:val="Pa23"/>
        <w:spacing w:before="100" w:after="60" w:line="240" w:lineRule="auto"/>
        <w:rPr>
          <w:rFonts w:ascii="Times New Roman" w:hAnsi="Times New Roman" w:cs="Times New Roman"/>
          <w:i/>
          <w:iCs/>
          <w:color w:val="000000"/>
        </w:rPr>
      </w:pPr>
      <w:r w:rsidRPr="00F61371">
        <w:rPr>
          <w:rFonts w:ascii="Times New Roman" w:hAnsi="Times New Roman" w:cs="Times New Roman"/>
          <w:i/>
          <w:iCs/>
          <w:color w:val="000000"/>
        </w:rPr>
        <w:lastRenderedPageBreak/>
        <w:t xml:space="preserve">Obtain the Correct Application </w:t>
      </w:r>
    </w:p>
    <w:p w14:paraId="068BFB07" w14:textId="6CECE263" w:rsidR="00755895" w:rsidRPr="00F61371" w:rsidRDefault="00755895" w:rsidP="004F2B5D">
      <w:pPr>
        <w:rPr>
          <w:rFonts w:ascii="Times New Roman" w:hAnsi="Times New Roman" w:cs="Times New Roman"/>
          <w:color w:val="000000"/>
          <w:sz w:val="24"/>
          <w:szCs w:val="24"/>
        </w:rPr>
      </w:pPr>
      <w:r w:rsidRPr="00F61371">
        <w:rPr>
          <w:rFonts w:ascii="Times New Roman" w:hAnsi="Times New Roman" w:cs="Times New Roman"/>
          <w:color w:val="000000"/>
          <w:sz w:val="24"/>
          <w:szCs w:val="24"/>
        </w:rPr>
        <w:t xml:space="preserve">To be valid, all appeals must be filed on the official </w:t>
      </w:r>
      <w:r w:rsidR="00733247">
        <w:rPr>
          <w:rFonts w:ascii="Times New Roman" w:hAnsi="Times New Roman" w:cs="Times New Roman"/>
          <w:color w:val="000000"/>
          <w:sz w:val="24"/>
          <w:szCs w:val="24"/>
        </w:rPr>
        <w:t xml:space="preserve">written </w:t>
      </w:r>
      <w:r w:rsidRPr="00F61371">
        <w:rPr>
          <w:rFonts w:ascii="Times New Roman" w:hAnsi="Times New Roman" w:cs="Times New Roman"/>
          <w:color w:val="000000"/>
          <w:sz w:val="24"/>
          <w:szCs w:val="24"/>
        </w:rPr>
        <w:t xml:space="preserve">form. To obtain a copy, you should contact the </w:t>
      </w:r>
      <w:r w:rsidR="005835A7">
        <w:rPr>
          <w:rFonts w:ascii="Times New Roman" w:hAnsi="Times New Roman" w:cs="Times New Roman"/>
          <w:color w:val="000000"/>
          <w:sz w:val="24"/>
          <w:szCs w:val="24"/>
        </w:rPr>
        <w:t>borough clerk</w:t>
      </w:r>
      <w:r w:rsidRPr="00F61371">
        <w:rPr>
          <w:rFonts w:ascii="Times New Roman" w:hAnsi="Times New Roman" w:cs="Times New Roman"/>
          <w:color w:val="000000"/>
          <w:sz w:val="24"/>
          <w:szCs w:val="24"/>
        </w:rPr>
        <w:t>. Additionally, form</w:t>
      </w:r>
      <w:r w:rsidR="005835A7">
        <w:rPr>
          <w:rFonts w:ascii="Times New Roman" w:hAnsi="Times New Roman" w:cs="Times New Roman"/>
          <w:color w:val="000000"/>
          <w:sz w:val="24"/>
          <w:szCs w:val="24"/>
        </w:rPr>
        <w:t>s</w:t>
      </w:r>
      <w:r w:rsidRPr="00F61371">
        <w:rPr>
          <w:rFonts w:ascii="Times New Roman" w:hAnsi="Times New Roman" w:cs="Times New Roman"/>
          <w:color w:val="000000"/>
          <w:sz w:val="24"/>
          <w:szCs w:val="24"/>
        </w:rPr>
        <w:t xml:space="preserve"> </w:t>
      </w:r>
      <w:r w:rsidR="005835A7">
        <w:rPr>
          <w:rFonts w:ascii="Times New Roman" w:hAnsi="Times New Roman" w:cs="Times New Roman"/>
          <w:color w:val="000000"/>
          <w:sz w:val="24"/>
          <w:szCs w:val="24"/>
        </w:rPr>
        <w:t>are</w:t>
      </w:r>
      <w:r w:rsidRPr="00F61371">
        <w:rPr>
          <w:rFonts w:ascii="Times New Roman" w:hAnsi="Times New Roman" w:cs="Times New Roman"/>
          <w:color w:val="000000"/>
          <w:sz w:val="24"/>
          <w:szCs w:val="24"/>
        </w:rPr>
        <w:t xml:space="preserve"> available for download from the </w:t>
      </w:r>
      <w:r w:rsidR="00733247">
        <w:rPr>
          <w:rFonts w:ascii="Times New Roman" w:hAnsi="Times New Roman" w:cs="Times New Roman"/>
          <w:color w:val="000000"/>
          <w:sz w:val="24"/>
          <w:szCs w:val="24"/>
        </w:rPr>
        <w:t>borough</w:t>
      </w:r>
      <w:r w:rsidRPr="00F61371">
        <w:rPr>
          <w:rFonts w:ascii="Times New Roman" w:hAnsi="Times New Roman" w:cs="Times New Roman"/>
          <w:color w:val="000000"/>
          <w:sz w:val="24"/>
          <w:szCs w:val="24"/>
        </w:rPr>
        <w:t xml:space="preserve"> website.</w:t>
      </w:r>
    </w:p>
    <w:p w14:paraId="54BE21A9" w14:textId="1D1E2DE8" w:rsidR="00755895" w:rsidRPr="00F61371" w:rsidRDefault="00755895" w:rsidP="004F2B5D"/>
    <w:p w14:paraId="29D3EB22" w14:textId="46918F4A" w:rsidR="00755895" w:rsidRPr="00FB51AB" w:rsidRDefault="00755895" w:rsidP="004F2B5D">
      <w:pPr>
        <w:rPr>
          <w:rFonts w:ascii="Times New Roman" w:hAnsi="Times New Roman" w:cs="Times New Roman"/>
          <w:i/>
          <w:iCs/>
          <w:color w:val="000000"/>
          <w:sz w:val="24"/>
          <w:szCs w:val="24"/>
        </w:rPr>
      </w:pPr>
      <w:r w:rsidRPr="00FB51AB">
        <w:rPr>
          <w:rFonts w:ascii="Times New Roman" w:hAnsi="Times New Roman" w:cs="Times New Roman"/>
          <w:i/>
          <w:iCs/>
          <w:color w:val="000000"/>
          <w:sz w:val="24"/>
          <w:szCs w:val="24"/>
        </w:rPr>
        <w:t>Instructions</w:t>
      </w:r>
    </w:p>
    <w:p w14:paraId="5932D855" w14:textId="372EE922" w:rsidR="00755895" w:rsidRPr="00FB51AB" w:rsidRDefault="00755895" w:rsidP="004F2B5D">
      <w:pPr>
        <w:rPr>
          <w:rFonts w:ascii="Times New Roman" w:hAnsi="Times New Roman" w:cs="Times New Roman"/>
          <w:color w:val="000000"/>
          <w:sz w:val="24"/>
          <w:szCs w:val="24"/>
        </w:rPr>
      </w:pPr>
      <w:r w:rsidRPr="00FB51AB">
        <w:rPr>
          <w:rFonts w:ascii="Times New Roman" w:hAnsi="Times New Roman" w:cs="Times New Roman"/>
          <w:color w:val="000000"/>
          <w:sz w:val="24"/>
          <w:szCs w:val="24"/>
        </w:rPr>
        <w:t>To be valid, your application must contain all the following information.</w:t>
      </w:r>
    </w:p>
    <w:p w14:paraId="2738314E" w14:textId="0717005A" w:rsidR="00755895" w:rsidRPr="00FB51AB" w:rsidRDefault="00755895" w:rsidP="004F2B5D">
      <w:pPr>
        <w:pStyle w:val="ListParagraph"/>
        <w:numPr>
          <w:ilvl w:val="0"/>
          <w:numId w:val="16"/>
        </w:numPr>
        <w:rPr>
          <w:rFonts w:ascii="Times New Roman" w:hAnsi="Times New Roman" w:cs="Times New Roman"/>
          <w:color w:val="000000"/>
          <w:sz w:val="24"/>
          <w:szCs w:val="24"/>
        </w:rPr>
      </w:pPr>
      <w:r w:rsidRPr="00FB51AB">
        <w:rPr>
          <w:rFonts w:ascii="Times New Roman" w:hAnsi="Times New Roman" w:cs="Times New Roman"/>
          <w:color w:val="000000"/>
          <w:sz w:val="24"/>
          <w:szCs w:val="24"/>
        </w:rPr>
        <w:t>Applicant’s Information</w:t>
      </w:r>
    </w:p>
    <w:p w14:paraId="430D5B14" w14:textId="0CEE148F" w:rsidR="00733247" w:rsidRPr="00404E21" w:rsidRDefault="00755895" w:rsidP="00404E21">
      <w:pPr>
        <w:pStyle w:val="ListParagraph"/>
        <w:numPr>
          <w:ilvl w:val="1"/>
          <w:numId w:val="16"/>
        </w:numPr>
        <w:rPr>
          <w:rFonts w:ascii="Times New Roman" w:hAnsi="Times New Roman" w:cs="Times New Roman"/>
          <w:color w:val="000000"/>
          <w:sz w:val="24"/>
          <w:szCs w:val="24"/>
        </w:rPr>
      </w:pPr>
      <w:r w:rsidRPr="00FB51AB">
        <w:rPr>
          <w:rFonts w:ascii="Times New Roman" w:hAnsi="Times New Roman" w:cs="Times New Roman"/>
          <w:color w:val="000000"/>
          <w:sz w:val="24"/>
          <w:szCs w:val="24"/>
        </w:rPr>
        <w:t xml:space="preserve">Property owner’s name, mailing address, telephone </w:t>
      </w:r>
      <w:proofErr w:type="gramStart"/>
      <w:r w:rsidRPr="00FB51AB">
        <w:rPr>
          <w:rFonts w:ascii="Times New Roman" w:hAnsi="Times New Roman" w:cs="Times New Roman"/>
          <w:color w:val="000000"/>
          <w:sz w:val="24"/>
          <w:szCs w:val="24"/>
        </w:rPr>
        <w:t>number</w:t>
      </w:r>
      <w:proofErr w:type="gramEnd"/>
    </w:p>
    <w:p w14:paraId="2354E0A2" w14:textId="75651CC3" w:rsidR="00755895" w:rsidRPr="00FB51AB" w:rsidRDefault="00755895" w:rsidP="004F2B5D">
      <w:pPr>
        <w:pStyle w:val="ListParagraph"/>
        <w:numPr>
          <w:ilvl w:val="0"/>
          <w:numId w:val="16"/>
        </w:numPr>
        <w:rPr>
          <w:rFonts w:ascii="Times New Roman" w:hAnsi="Times New Roman" w:cs="Times New Roman"/>
          <w:color w:val="000000"/>
          <w:sz w:val="24"/>
          <w:szCs w:val="24"/>
        </w:rPr>
      </w:pPr>
      <w:r w:rsidRPr="00FB51AB">
        <w:rPr>
          <w:rFonts w:ascii="Times New Roman" w:hAnsi="Times New Roman" w:cs="Times New Roman"/>
          <w:color w:val="000000"/>
          <w:sz w:val="24"/>
          <w:szCs w:val="24"/>
        </w:rPr>
        <w:t>Property Identification</w:t>
      </w:r>
    </w:p>
    <w:p w14:paraId="23AB4841" w14:textId="27A2A650" w:rsidR="004F2B5D" w:rsidRPr="00404E21" w:rsidRDefault="00755895" w:rsidP="00404E21">
      <w:pPr>
        <w:pStyle w:val="ListParagraph"/>
        <w:numPr>
          <w:ilvl w:val="1"/>
          <w:numId w:val="16"/>
        </w:numPr>
        <w:rPr>
          <w:rFonts w:ascii="Times New Roman" w:hAnsi="Times New Roman" w:cs="Times New Roman"/>
          <w:color w:val="000000"/>
          <w:sz w:val="24"/>
          <w:szCs w:val="24"/>
        </w:rPr>
      </w:pPr>
      <w:r w:rsidRPr="00FB51AB">
        <w:rPr>
          <w:rFonts w:ascii="Times New Roman" w:hAnsi="Times New Roman" w:cs="Times New Roman"/>
          <w:color w:val="000000"/>
          <w:sz w:val="24"/>
          <w:szCs w:val="24"/>
        </w:rPr>
        <w:t xml:space="preserve">Enter the applicable property identification information from your assessment </w:t>
      </w:r>
      <w:proofErr w:type="gramStart"/>
      <w:r w:rsidRPr="00FB51AB">
        <w:rPr>
          <w:rFonts w:ascii="Times New Roman" w:hAnsi="Times New Roman" w:cs="Times New Roman"/>
          <w:color w:val="000000"/>
          <w:sz w:val="24"/>
          <w:szCs w:val="24"/>
        </w:rPr>
        <w:t>notice</w:t>
      </w:r>
      <w:proofErr w:type="gramEnd"/>
    </w:p>
    <w:p w14:paraId="6496248B" w14:textId="525BB7E9" w:rsidR="00755895" w:rsidRPr="00FB51AB" w:rsidRDefault="00472741" w:rsidP="004F2B5D">
      <w:pPr>
        <w:pStyle w:val="ListParagraph"/>
        <w:numPr>
          <w:ilvl w:val="0"/>
          <w:numId w:val="16"/>
        </w:numPr>
        <w:rPr>
          <w:rFonts w:ascii="Times New Roman" w:hAnsi="Times New Roman" w:cs="Times New Roman"/>
          <w:color w:val="000000"/>
          <w:sz w:val="24"/>
          <w:szCs w:val="24"/>
        </w:rPr>
      </w:pPr>
      <w:r w:rsidRPr="00FB51AB">
        <w:rPr>
          <w:rFonts w:ascii="Times New Roman" w:hAnsi="Times New Roman" w:cs="Times New Roman"/>
          <w:color w:val="000000"/>
          <w:sz w:val="24"/>
          <w:szCs w:val="24"/>
        </w:rPr>
        <w:t>Value</w:t>
      </w:r>
    </w:p>
    <w:p w14:paraId="2D2078B3" w14:textId="3CC387BC" w:rsidR="00472741" w:rsidRPr="00FB51AB" w:rsidRDefault="00472741" w:rsidP="004F2B5D">
      <w:pPr>
        <w:pStyle w:val="ListParagraph"/>
        <w:numPr>
          <w:ilvl w:val="1"/>
          <w:numId w:val="16"/>
        </w:numPr>
        <w:rPr>
          <w:rFonts w:ascii="Times New Roman" w:hAnsi="Times New Roman" w:cs="Times New Roman"/>
          <w:color w:val="000000"/>
          <w:sz w:val="24"/>
          <w:szCs w:val="24"/>
        </w:rPr>
      </w:pPr>
      <w:r w:rsidRPr="00FB51AB">
        <w:rPr>
          <w:rFonts w:ascii="Times New Roman" w:hAnsi="Times New Roman" w:cs="Times New Roman"/>
          <w:color w:val="000000"/>
          <w:sz w:val="24"/>
          <w:szCs w:val="24"/>
        </w:rPr>
        <w:t xml:space="preserve">You must enter the value for both the Assessor’s value on the roll and your opinion of </w:t>
      </w:r>
      <w:proofErr w:type="gramStart"/>
      <w:r w:rsidRPr="00FB51AB">
        <w:rPr>
          <w:rFonts w:ascii="Times New Roman" w:hAnsi="Times New Roman" w:cs="Times New Roman"/>
          <w:color w:val="000000"/>
          <w:sz w:val="24"/>
          <w:szCs w:val="24"/>
        </w:rPr>
        <w:t>value</w:t>
      </w:r>
      <w:proofErr w:type="gramEnd"/>
    </w:p>
    <w:p w14:paraId="0FCD1BC0" w14:textId="1857E0CA" w:rsidR="00472741" w:rsidRPr="00A03D7E" w:rsidRDefault="00F61371" w:rsidP="004F2B5D">
      <w:pPr>
        <w:pStyle w:val="ListParagraph"/>
        <w:numPr>
          <w:ilvl w:val="0"/>
          <w:numId w:val="16"/>
        </w:numPr>
        <w:rPr>
          <w:rFonts w:ascii="Times New Roman" w:hAnsi="Times New Roman" w:cs="Times New Roman"/>
          <w:b/>
          <w:bCs/>
          <w:color w:val="000000"/>
          <w:sz w:val="24"/>
          <w:szCs w:val="24"/>
        </w:rPr>
      </w:pPr>
      <w:r w:rsidRPr="00A03D7E">
        <w:rPr>
          <w:rFonts w:ascii="Times New Roman" w:hAnsi="Times New Roman" w:cs="Times New Roman"/>
          <w:b/>
          <w:bCs/>
          <w:color w:val="000000"/>
          <w:sz w:val="24"/>
          <w:szCs w:val="24"/>
        </w:rPr>
        <w:t>Some of the R</w:t>
      </w:r>
      <w:r w:rsidR="00472741" w:rsidRPr="00A03D7E">
        <w:rPr>
          <w:rFonts w:ascii="Times New Roman" w:hAnsi="Times New Roman" w:cs="Times New Roman"/>
          <w:b/>
          <w:bCs/>
          <w:color w:val="000000"/>
          <w:sz w:val="24"/>
          <w:szCs w:val="24"/>
        </w:rPr>
        <w:t>easons for Filling Appeal</w:t>
      </w:r>
    </w:p>
    <w:p w14:paraId="052F7E81" w14:textId="0A14DBC1" w:rsidR="00472741" w:rsidRPr="00A03D7E" w:rsidRDefault="00472741" w:rsidP="004F2B5D">
      <w:pPr>
        <w:pStyle w:val="ListParagraph"/>
        <w:numPr>
          <w:ilvl w:val="1"/>
          <w:numId w:val="16"/>
        </w:numPr>
        <w:rPr>
          <w:rFonts w:ascii="Times New Roman" w:hAnsi="Times New Roman" w:cs="Times New Roman"/>
          <w:b/>
          <w:bCs/>
          <w:color w:val="000000"/>
          <w:sz w:val="24"/>
          <w:szCs w:val="24"/>
        </w:rPr>
      </w:pPr>
      <w:r w:rsidRPr="00A03D7E">
        <w:rPr>
          <w:rFonts w:ascii="Times New Roman" w:hAnsi="Times New Roman" w:cs="Times New Roman"/>
          <w:b/>
          <w:bCs/>
          <w:i/>
          <w:iCs/>
          <w:sz w:val="24"/>
          <w:szCs w:val="24"/>
        </w:rPr>
        <w:t xml:space="preserve">Decline in Value - </w:t>
      </w:r>
      <w:r w:rsidRPr="00A03D7E">
        <w:rPr>
          <w:rFonts w:ascii="Times New Roman" w:hAnsi="Times New Roman" w:cs="Times New Roman"/>
          <w:b/>
          <w:bCs/>
          <w:sz w:val="24"/>
          <w:szCs w:val="24"/>
        </w:rPr>
        <w:t>the market value of your property has decreased and is no longer as high as its assessed value. Reminder: Your appeal must be based on your property’s market value as of January 1 of the year in which you are filing and is effective only for the one year being appealed</w:t>
      </w:r>
    </w:p>
    <w:p w14:paraId="13596125" w14:textId="77777777" w:rsidR="00472741" w:rsidRPr="00A03D7E" w:rsidRDefault="00472741" w:rsidP="004F2B5D">
      <w:pPr>
        <w:pStyle w:val="ListParagraph"/>
        <w:numPr>
          <w:ilvl w:val="1"/>
          <w:numId w:val="16"/>
        </w:numPr>
        <w:rPr>
          <w:rFonts w:ascii="Times New Roman" w:hAnsi="Times New Roman" w:cs="Times New Roman"/>
          <w:b/>
          <w:bCs/>
          <w:color w:val="000000"/>
          <w:sz w:val="24"/>
          <w:szCs w:val="24"/>
        </w:rPr>
      </w:pPr>
      <w:r w:rsidRPr="00A03D7E">
        <w:rPr>
          <w:rFonts w:ascii="Times New Roman" w:hAnsi="Times New Roman" w:cs="Times New Roman"/>
          <w:b/>
          <w:bCs/>
          <w:sz w:val="24"/>
          <w:szCs w:val="24"/>
        </w:rPr>
        <w:t xml:space="preserve">The market value of your property based upon a </w:t>
      </w:r>
      <w:r w:rsidRPr="00A03D7E">
        <w:rPr>
          <w:rFonts w:ascii="Times New Roman" w:hAnsi="Times New Roman" w:cs="Times New Roman"/>
          <w:b/>
          <w:bCs/>
          <w:i/>
          <w:iCs/>
          <w:sz w:val="24"/>
          <w:szCs w:val="24"/>
        </w:rPr>
        <w:t>change in ownership</w:t>
      </w:r>
      <w:r w:rsidRPr="00A03D7E">
        <w:rPr>
          <w:rFonts w:ascii="Times New Roman" w:hAnsi="Times New Roman" w:cs="Times New Roman"/>
          <w:b/>
          <w:bCs/>
          <w:sz w:val="24"/>
          <w:szCs w:val="24"/>
        </w:rPr>
        <w:t xml:space="preserve"> is less than the Assessor’s </w:t>
      </w:r>
      <w:proofErr w:type="gramStart"/>
      <w:r w:rsidRPr="00A03D7E">
        <w:rPr>
          <w:rFonts w:ascii="Times New Roman" w:hAnsi="Times New Roman" w:cs="Times New Roman"/>
          <w:b/>
          <w:bCs/>
          <w:sz w:val="24"/>
          <w:szCs w:val="24"/>
        </w:rPr>
        <w:t>value</w:t>
      </w:r>
      <w:proofErr w:type="gramEnd"/>
      <w:r w:rsidRPr="00A03D7E">
        <w:rPr>
          <w:rFonts w:ascii="Times New Roman" w:hAnsi="Times New Roman" w:cs="Times New Roman"/>
          <w:b/>
          <w:bCs/>
          <w:sz w:val="24"/>
          <w:szCs w:val="24"/>
        </w:rPr>
        <w:t xml:space="preserve"> </w:t>
      </w:r>
    </w:p>
    <w:p w14:paraId="41141A07" w14:textId="7BEC9411" w:rsidR="004129A4" w:rsidRPr="00A03D7E" w:rsidRDefault="00472741" w:rsidP="004F2B5D">
      <w:pPr>
        <w:pStyle w:val="ListParagraph"/>
        <w:numPr>
          <w:ilvl w:val="1"/>
          <w:numId w:val="16"/>
        </w:numPr>
        <w:rPr>
          <w:rFonts w:ascii="Times New Roman" w:hAnsi="Times New Roman" w:cs="Times New Roman"/>
          <w:b/>
          <w:bCs/>
          <w:color w:val="000000"/>
          <w:sz w:val="24"/>
          <w:szCs w:val="24"/>
        </w:rPr>
      </w:pPr>
      <w:r w:rsidRPr="00A03D7E">
        <w:rPr>
          <w:rFonts w:ascii="Times New Roman" w:hAnsi="Times New Roman" w:cs="Times New Roman"/>
          <w:b/>
          <w:bCs/>
          <w:i/>
          <w:iCs/>
          <w:sz w:val="24"/>
          <w:szCs w:val="24"/>
        </w:rPr>
        <w:t xml:space="preserve">New Construction - </w:t>
      </w:r>
      <w:r w:rsidRPr="00A03D7E">
        <w:rPr>
          <w:rFonts w:ascii="Times New Roman" w:hAnsi="Times New Roman" w:cs="Times New Roman"/>
          <w:b/>
          <w:bCs/>
          <w:sz w:val="24"/>
          <w:szCs w:val="24"/>
        </w:rPr>
        <w:t xml:space="preserve">The market value of your property based upon completion of new construction is less than the Assessor’s value, or </w:t>
      </w:r>
      <w:r w:rsidR="00F61371" w:rsidRPr="00A03D7E">
        <w:rPr>
          <w:rFonts w:ascii="Times New Roman" w:hAnsi="Times New Roman" w:cs="Times New Roman"/>
          <w:b/>
          <w:bCs/>
          <w:sz w:val="24"/>
          <w:szCs w:val="24"/>
        </w:rPr>
        <w:t>the</w:t>
      </w:r>
      <w:r w:rsidRPr="00A03D7E">
        <w:rPr>
          <w:rFonts w:ascii="Times New Roman" w:hAnsi="Times New Roman" w:cs="Times New Roman"/>
          <w:b/>
          <w:bCs/>
          <w:sz w:val="24"/>
          <w:szCs w:val="24"/>
        </w:rPr>
        <w:t xml:space="preserve"> value of any construction in progress as of January 1 is incorrect. </w:t>
      </w:r>
    </w:p>
    <w:p w14:paraId="42BEBF2D" w14:textId="45073B34" w:rsidR="00472741" w:rsidRPr="00A03D7E" w:rsidRDefault="00472741" w:rsidP="004F2B5D">
      <w:pPr>
        <w:pStyle w:val="ListParagraph"/>
        <w:numPr>
          <w:ilvl w:val="1"/>
          <w:numId w:val="16"/>
        </w:numPr>
        <w:rPr>
          <w:rFonts w:ascii="Times New Roman" w:hAnsi="Times New Roman" w:cs="Times New Roman"/>
          <w:b/>
          <w:bCs/>
          <w:color w:val="000000"/>
          <w:sz w:val="24"/>
          <w:szCs w:val="24"/>
        </w:rPr>
      </w:pPr>
      <w:r w:rsidRPr="00A03D7E">
        <w:rPr>
          <w:rFonts w:ascii="Times New Roman" w:hAnsi="Times New Roman" w:cs="Times New Roman"/>
          <w:b/>
          <w:bCs/>
          <w:i/>
          <w:iCs/>
          <w:sz w:val="24"/>
          <w:szCs w:val="24"/>
        </w:rPr>
        <w:t>Calamity Reassessment</w:t>
      </w:r>
      <w:r w:rsidR="004129A4" w:rsidRPr="00A03D7E">
        <w:rPr>
          <w:rFonts w:ascii="Times New Roman" w:hAnsi="Times New Roman" w:cs="Times New Roman"/>
          <w:b/>
          <w:bCs/>
          <w:i/>
          <w:iCs/>
          <w:sz w:val="24"/>
          <w:szCs w:val="24"/>
        </w:rPr>
        <w:t xml:space="preserve"> - the</w:t>
      </w:r>
      <w:r w:rsidRPr="00A03D7E">
        <w:rPr>
          <w:rFonts w:ascii="Times New Roman" w:hAnsi="Times New Roman" w:cs="Times New Roman"/>
          <w:b/>
          <w:bCs/>
          <w:sz w:val="24"/>
          <w:szCs w:val="24"/>
        </w:rPr>
        <w:t xml:space="preserve"> reduced value from the Assessor’s reassessment of your property damaged by a misfortune or calamity is incorrect. </w:t>
      </w:r>
    </w:p>
    <w:p w14:paraId="660F0E5E" w14:textId="34DF4538" w:rsidR="00A03D7E" w:rsidRPr="00A03D7E" w:rsidRDefault="007A39D3" w:rsidP="00A03D7E">
      <w:pPr>
        <w:pStyle w:val="ListParagraph"/>
        <w:numPr>
          <w:ilvl w:val="1"/>
          <w:numId w:val="16"/>
        </w:numPr>
        <w:rPr>
          <w:rFonts w:ascii="Times New Roman" w:eastAsiaTheme="minorHAnsi" w:hAnsi="Times New Roman" w:cs="Times New Roman"/>
          <w:b/>
          <w:bCs/>
          <w:color w:val="000000"/>
          <w:sz w:val="24"/>
          <w:szCs w:val="24"/>
          <w:lang w:bidi="ar-SA"/>
        </w:rPr>
      </w:pPr>
      <w:r w:rsidRPr="00A03D7E">
        <w:rPr>
          <w:rFonts w:ascii="Times New Roman" w:hAnsi="Times New Roman" w:cs="Times New Roman"/>
          <w:b/>
          <w:bCs/>
          <w:i/>
          <w:iCs/>
          <w:color w:val="000000"/>
          <w:sz w:val="24"/>
          <w:szCs w:val="24"/>
        </w:rPr>
        <w:t>Change in Inventory</w:t>
      </w:r>
      <w:r w:rsidRPr="00A03D7E">
        <w:rPr>
          <w:rFonts w:ascii="Times New Roman" w:hAnsi="Times New Roman" w:cs="Times New Roman"/>
          <w:b/>
          <w:bCs/>
          <w:color w:val="000000"/>
          <w:sz w:val="24"/>
          <w:szCs w:val="24"/>
        </w:rPr>
        <w:t xml:space="preserve"> - </w:t>
      </w:r>
      <w:r w:rsidR="004129A4" w:rsidRPr="00A03D7E">
        <w:rPr>
          <w:rFonts w:ascii="Times New Roman" w:eastAsiaTheme="minorHAnsi" w:hAnsi="Times New Roman" w:cs="Times New Roman"/>
          <w:b/>
          <w:bCs/>
          <w:color w:val="000000"/>
          <w:sz w:val="24"/>
          <w:szCs w:val="24"/>
          <w:lang w:bidi="ar-SA"/>
        </w:rPr>
        <w:t>Incorrect value(s) on escaped property (property not originally assessed or those that were underassessed)</w:t>
      </w:r>
    </w:p>
    <w:p w14:paraId="6CF18D9D" w14:textId="77777777" w:rsidR="005835A7" w:rsidRDefault="004129A4" w:rsidP="005835A7">
      <w:pPr>
        <w:pStyle w:val="ListParagraph"/>
        <w:numPr>
          <w:ilvl w:val="1"/>
          <w:numId w:val="16"/>
        </w:numPr>
        <w:rPr>
          <w:rFonts w:ascii="Times New Roman" w:eastAsiaTheme="minorHAnsi" w:hAnsi="Times New Roman" w:cs="Times New Roman"/>
          <w:b/>
          <w:bCs/>
          <w:color w:val="000000"/>
          <w:sz w:val="24"/>
          <w:szCs w:val="24"/>
          <w:lang w:bidi="ar-SA"/>
        </w:rPr>
      </w:pPr>
      <w:r w:rsidRPr="00A03D7E">
        <w:rPr>
          <w:rFonts w:ascii="Times New Roman" w:eastAsiaTheme="minorHAnsi" w:hAnsi="Times New Roman" w:cs="Times New Roman"/>
          <w:b/>
          <w:bCs/>
          <w:i/>
          <w:iCs/>
          <w:color w:val="000000"/>
          <w:sz w:val="24"/>
          <w:szCs w:val="24"/>
          <w:lang w:bidi="ar-SA"/>
        </w:rPr>
        <w:t>Other</w:t>
      </w:r>
      <w:r w:rsidR="007A39D3" w:rsidRPr="00A03D7E">
        <w:rPr>
          <w:rFonts w:ascii="Times New Roman" w:eastAsiaTheme="minorHAnsi" w:hAnsi="Times New Roman" w:cs="Times New Roman"/>
          <w:b/>
          <w:bCs/>
          <w:i/>
          <w:iCs/>
          <w:color w:val="000000"/>
          <w:sz w:val="24"/>
          <w:szCs w:val="24"/>
          <w:lang w:bidi="ar-SA"/>
        </w:rPr>
        <w:t>.</w:t>
      </w:r>
    </w:p>
    <w:p w14:paraId="6BA5621C" w14:textId="1444183B" w:rsidR="00A03D7E" w:rsidRPr="005835A7" w:rsidRDefault="00A03D7E" w:rsidP="005835A7">
      <w:pPr>
        <w:pStyle w:val="ListParagraph"/>
        <w:ind w:left="720" w:firstLine="0"/>
        <w:rPr>
          <w:rFonts w:ascii="Times New Roman" w:eastAsiaTheme="minorHAnsi" w:hAnsi="Times New Roman" w:cs="Times New Roman"/>
          <w:b/>
          <w:bCs/>
          <w:color w:val="000000"/>
          <w:sz w:val="24"/>
          <w:szCs w:val="24"/>
          <w:lang w:bidi="ar-SA"/>
        </w:rPr>
      </w:pPr>
      <w:r w:rsidRPr="005835A7">
        <w:rPr>
          <w:rFonts w:ascii="Times New Roman" w:eastAsiaTheme="minorHAnsi" w:hAnsi="Times New Roman" w:cs="Times New Roman"/>
          <w:b/>
          <w:bCs/>
          <w:i/>
          <w:iCs/>
          <w:color w:val="000000"/>
          <w:sz w:val="24"/>
          <w:szCs w:val="24"/>
          <w:lang w:bidi="ar-SA"/>
        </w:rPr>
        <w:t xml:space="preserve">Reasons such as – “Value is too high”, “Nothing has been improved”, </w:t>
      </w:r>
      <w:r w:rsidR="008A3D7C" w:rsidRPr="005835A7">
        <w:rPr>
          <w:rFonts w:ascii="Times New Roman" w:eastAsiaTheme="minorHAnsi" w:hAnsi="Times New Roman" w:cs="Times New Roman"/>
          <w:b/>
          <w:bCs/>
          <w:i/>
          <w:iCs/>
          <w:color w:val="000000"/>
          <w:sz w:val="24"/>
          <w:szCs w:val="24"/>
          <w:lang w:bidi="ar-SA"/>
        </w:rPr>
        <w:t>“I just disagree”, etc. are not reliable and everything needs to be supported by facts.</w:t>
      </w:r>
    </w:p>
    <w:p w14:paraId="4DCA66E8" w14:textId="37EC02B1" w:rsidR="00FB51AB" w:rsidRPr="004F2B5D" w:rsidRDefault="007A39D3" w:rsidP="004F2B5D">
      <w:pPr>
        <w:pStyle w:val="ListParagraph"/>
        <w:numPr>
          <w:ilvl w:val="0"/>
          <w:numId w:val="16"/>
        </w:numPr>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color w:val="000000"/>
          <w:sz w:val="24"/>
          <w:szCs w:val="24"/>
          <w:lang w:bidi="ar-SA"/>
        </w:rPr>
        <w:t>Written Findings of Facts</w:t>
      </w:r>
    </w:p>
    <w:p w14:paraId="5CE13976" w14:textId="045E9E2F" w:rsidR="00170929" w:rsidRPr="00DA6E89" w:rsidRDefault="007A39D3" w:rsidP="00DA6E89">
      <w:pPr>
        <w:pStyle w:val="ListParagraph"/>
        <w:numPr>
          <w:ilvl w:val="1"/>
          <w:numId w:val="16"/>
        </w:numPr>
        <w:rPr>
          <w:rFonts w:ascii="Times New Roman" w:eastAsiaTheme="minorHAnsi" w:hAnsi="Times New Roman" w:cs="Times New Roman"/>
          <w:color w:val="000000"/>
          <w:sz w:val="24"/>
          <w:szCs w:val="24"/>
          <w:lang w:bidi="ar-SA"/>
        </w:rPr>
      </w:pPr>
      <w:r w:rsidRPr="00DA6E89">
        <w:rPr>
          <w:rFonts w:ascii="Times New Roman" w:eastAsiaTheme="minorHAnsi" w:hAnsi="Times New Roman" w:cs="Times New Roman"/>
          <w:color w:val="000000"/>
          <w:sz w:val="24"/>
          <w:szCs w:val="24"/>
          <w:lang w:bidi="ar-SA"/>
        </w:rPr>
        <w:t xml:space="preserve">Provide </w:t>
      </w:r>
      <w:proofErr w:type="gramStart"/>
      <w:r w:rsidRPr="00DA6E89">
        <w:rPr>
          <w:rFonts w:ascii="Times New Roman" w:eastAsiaTheme="minorHAnsi" w:hAnsi="Times New Roman" w:cs="Times New Roman"/>
          <w:color w:val="000000"/>
          <w:sz w:val="24"/>
          <w:szCs w:val="24"/>
          <w:lang w:bidi="ar-SA"/>
        </w:rPr>
        <w:t>assessor</w:t>
      </w:r>
      <w:proofErr w:type="gramEnd"/>
      <w:r w:rsidRPr="00DA6E89">
        <w:rPr>
          <w:rFonts w:ascii="Times New Roman" w:eastAsiaTheme="minorHAnsi" w:hAnsi="Times New Roman" w:cs="Times New Roman"/>
          <w:color w:val="000000"/>
          <w:sz w:val="24"/>
          <w:szCs w:val="24"/>
          <w:lang w:bidi="ar-SA"/>
        </w:rPr>
        <w:t xml:space="preserve"> with supporting facts and documents that support your reason for appealing property value.</w:t>
      </w:r>
    </w:p>
    <w:p w14:paraId="63E39A95" w14:textId="77777777" w:rsidR="00562B46" w:rsidRDefault="00562B46" w:rsidP="00562B46">
      <w:pPr>
        <w:rPr>
          <w:rFonts w:ascii="Times New Roman" w:eastAsiaTheme="minorHAnsi" w:hAnsi="Times New Roman" w:cs="Times New Roman"/>
          <w:color w:val="000000"/>
          <w:sz w:val="24"/>
          <w:szCs w:val="24"/>
          <w:lang w:bidi="ar-SA"/>
        </w:rPr>
      </w:pPr>
    </w:p>
    <w:p w14:paraId="0A470D47" w14:textId="77777777" w:rsidR="00550404" w:rsidRDefault="00550404" w:rsidP="00C2453D">
      <w:pPr>
        <w:rPr>
          <w:rFonts w:ascii="Times New Roman" w:eastAsiaTheme="minorHAnsi" w:hAnsi="Times New Roman" w:cs="Times New Roman"/>
          <w:b/>
          <w:bCs/>
          <w:color w:val="000000"/>
          <w:sz w:val="24"/>
          <w:szCs w:val="24"/>
          <w:lang w:bidi="ar-SA"/>
        </w:rPr>
      </w:pPr>
    </w:p>
    <w:p w14:paraId="0B337664" w14:textId="3FC9C24E" w:rsidR="00C2453D" w:rsidRPr="00F94FAC" w:rsidRDefault="00562B46" w:rsidP="00F94FAC">
      <w:pPr>
        <w:rPr>
          <w:rFonts w:ascii="Times New Roman" w:eastAsiaTheme="minorHAnsi" w:hAnsi="Times New Roman" w:cs="Times New Roman"/>
          <w:b/>
          <w:bCs/>
          <w:color w:val="000000"/>
          <w:sz w:val="24"/>
          <w:szCs w:val="24"/>
          <w:lang w:bidi="ar-SA"/>
        </w:rPr>
      </w:pPr>
      <w:proofErr w:type="gramStart"/>
      <w:r w:rsidRPr="00562B46">
        <w:rPr>
          <w:rFonts w:ascii="Times New Roman" w:eastAsiaTheme="minorHAnsi" w:hAnsi="Times New Roman" w:cs="Times New Roman"/>
          <w:b/>
          <w:bCs/>
          <w:color w:val="000000"/>
          <w:sz w:val="24"/>
          <w:szCs w:val="24"/>
          <w:lang w:bidi="ar-SA"/>
        </w:rPr>
        <w:t>By</w:t>
      </w:r>
      <w:proofErr w:type="gramEnd"/>
      <w:r w:rsidRPr="00562B46">
        <w:rPr>
          <w:rFonts w:ascii="Times New Roman" w:eastAsiaTheme="minorHAnsi" w:hAnsi="Times New Roman" w:cs="Times New Roman"/>
          <w:b/>
          <w:bCs/>
          <w:color w:val="000000"/>
          <w:sz w:val="24"/>
          <w:szCs w:val="24"/>
          <w:lang w:bidi="ar-SA"/>
        </w:rPr>
        <w:t xml:space="preserve"> Alaska State law, "THE APPELLANT BEARS THE BURDEN OF PROOF.  The only grounds for adjustment of assessment are proof of unequal, excessive, improper, or under valuation based on facts that are stated in a valid written appeal or proven at the appeal hearing. If a valuation is found to be too low, the Board of Equalization may raise the assessment."  Alaska </w:t>
      </w:r>
      <w:proofErr w:type="gramStart"/>
      <w:r w:rsidRPr="00562B46">
        <w:rPr>
          <w:rFonts w:ascii="Times New Roman" w:eastAsiaTheme="minorHAnsi" w:hAnsi="Times New Roman" w:cs="Times New Roman"/>
          <w:b/>
          <w:bCs/>
          <w:color w:val="000000"/>
          <w:sz w:val="24"/>
          <w:szCs w:val="24"/>
          <w:lang w:bidi="ar-SA"/>
        </w:rPr>
        <w:t>Statute  29.45.210.</w:t>
      </w:r>
      <w:proofErr w:type="gramEnd"/>
      <w:r w:rsidRPr="00562B46">
        <w:rPr>
          <w:rFonts w:ascii="Times New Roman" w:eastAsiaTheme="minorHAnsi" w:hAnsi="Times New Roman" w:cs="Times New Roman"/>
          <w:b/>
          <w:bCs/>
          <w:color w:val="000000"/>
          <w:sz w:val="24"/>
          <w:szCs w:val="24"/>
          <w:lang w:bidi="ar-SA"/>
        </w:rPr>
        <w:t>(b)</w:t>
      </w:r>
      <w:bookmarkStart w:id="6" w:name="_Toc42719431"/>
    </w:p>
    <w:p w14:paraId="1794BAAA" w14:textId="77777777" w:rsidR="00F94FAC" w:rsidRDefault="00F94FAC" w:rsidP="00C2453D">
      <w:pPr>
        <w:pStyle w:val="BodyText"/>
      </w:pPr>
    </w:p>
    <w:p w14:paraId="7F967ED6" w14:textId="6F5B16B8" w:rsidR="00170929" w:rsidRDefault="00170929" w:rsidP="004F2B5D">
      <w:pPr>
        <w:pStyle w:val="Heading1"/>
        <w:ind w:left="0"/>
      </w:pPr>
      <w:r>
        <w:t xml:space="preserve">Preparing for </w:t>
      </w:r>
      <w:r w:rsidR="00FB51AB">
        <w:t xml:space="preserve">the </w:t>
      </w:r>
      <w:r>
        <w:t>Board of Equalization Hearing</w:t>
      </w:r>
      <w:bookmarkEnd w:id="6"/>
    </w:p>
    <w:p w14:paraId="41D3B577" w14:textId="71E57E9A" w:rsidR="00170929" w:rsidRDefault="00170929" w:rsidP="004F2B5D"/>
    <w:p w14:paraId="33F2A5AF" w14:textId="4B843A2A" w:rsidR="00170929" w:rsidRDefault="00170929" w:rsidP="004F2B5D">
      <w:pPr>
        <w:widowControl/>
        <w:adjustRightInd w:val="0"/>
        <w:spacing w:after="80"/>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color w:val="000000"/>
          <w:sz w:val="24"/>
          <w:szCs w:val="24"/>
          <w:lang w:bidi="ar-SA"/>
        </w:rPr>
        <w:t xml:space="preserve">To be better prepared for the hearing, it is recommended to gather and assemble admissible evidence that you will bring to the hearing to support your position. The evidence will help the board to make their decision. </w:t>
      </w:r>
    </w:p>
    <w:p w14:paraId="2AB8433D" w14:textId="77777777" w:rsidR="00FB51AB" w:rsidRPr="00FB51AB" w:rsidRDefault="00FB51AB" w:rsidP="004F2B5D">
      <w:pPr>
        <w:rPr>
          <w:lang w:bidi="ar-SA"/>
        </w:rPr>
      </w:pPr>
    </w:p>
    <w:p w14:paraId="67F3113A" w14:textId="77777777" w:rsidR="00452A1F" w:rsidRDefault="00452A1F" w:rsidP="004F2B5D">
      <w:pPr>
        <w:widowControl/>
        <w:adjustRightInd w:val="0"/>
        <w:spacing w:after="80"/>
        <w:rPr>
          <w:rFonts w:ascii="Times New Roman" w:eastAsiaTheme="minorHAnsi" w:hAnsi="Times New Roman" w:cs="Times New Roman"/>
          <w:color w:val="000000"/>
          <w:sz w:val="24"/>
          <w:szCs w:val="24"/>
          <w:lang w:bidi="ar-SA"/>
        </w:rPr>
      </w:pPr>
    </w:p>
    <w:p w14:paraId="06CEFE77" w14:textId="7ACB651D" w:rsidR="00FB51AB" w:rsidRDefault="00170929" w:rsidP="004F2B5D">
      <w:pPr>
        <w:widowControl/>
        <w:adjustRightInd w:val="0"/>
        <w:spacing w:after="80"/>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color w:val="000000"/>
          <w:sz w:val="24"/>
          <w:szCs w:val="24"/>
          <w:lang w:bidi="ar-SA"/>
        </w:rPr>
        <w:lastRenderedPageBreak/>
        <w:t xml:space="preserve">Keep in mind that the purpose of the hearing is to resolve the dispute between you and the Assessor. While the hearings do not use the formal rules of evidence followed by courts, any evidence you present must be appropriate and meaningful </w:t>
      </w:r>
      <w:proofErr w:type="gramStart"/>
      <w:r w:rsidRPr="00FB51AB">
        <w:rPr>
          <w:rFonts w:ascii="Times New Roman" w:eastAsiaTheme="minorHAnsi" w:hAnsi="Times New Roman" w:cs="Times New Roman"/>
          <w:color w:val="000000"/>
          <w:sz w:val="24"/>
          <w:szCs w:val="24"/>
          <w:lang w:bidi="ar-SA"/>
        </w:rPr>
        <w:t>in order to</w:t>
      </w:r>
      <w:proofErr w:type="gramEnd"/>
      <w:r w:rsidRPr="00FB51AB">
        <w:rPr>
          <w:rFonts w:ascii="Times New Roman" w:eastAsiaTheme="minorHAnsi" w:hAnsi="Times New Roman" w:cs="Times New Roman"/>
          <w:color w:val="000000"/>
          <w:sz w:val="24"/>
          <w:szCs w:val="24"/>
          <w:lang w:bidi="ar-SA"/>
        </w:rPr>
        <w:t xml:space="preserve"> be admissible.</w:t>
      </w:r>
    </w:p>
    <w:p w14:paraId="70AFDFA4" w14:textId="77777777" w:rsidR="00FB51AB" w:rsidRDefault="00FB51AB" w:rsidP="004F2B5D">
      <w:pPr>
        <w:rPr>
          <w:lang w:bidi="ar-SA"/>
        </w:rPr>
      </w:pPr>
    </w:p>
    <w:p w14:paraId="71CFDD6F" w14:textId="042DEB7D" w:rsidR="00170929" w:rsidRPr="00FB51AB" w:rsidRDefault="00170929" w:rsidP="004F2B5D">
      <w:pPr>
        <w:widowControl/>
        <w:adjustRightInd w:val="0"/>
        <w:spacing w:after="80"/>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i/>
          <w:iCs/>
          <w:color w:val="000000"/>
          <w:sz w:val="24"/>
          <w:szCs w:val="24"/>
          <w:lang w:bidi="ar-SA"/>
        </w:rPr>
        <w:t xml:space="preserve">Admissible Evidence </w:t>
      </w:r>
    </w:p>
    <w:p w14:paraId="260D4D17" w14:textId="77BC1362" w:rsidR="00170929" w:rsidRPr="00FB51AB" w:rsidRDefault="00170929" w:rsidP="004F2B5D">
      <w:pPr>
        <w:widowControl/>
        <w:adjustRightInd w:val="0"/>
        <w:spacing w:after="80"/>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color w:val="000000"/>
          <w:sz w:val="24"/>
          <w:szCs w:val="24"/>
          <w:lang w:bidi="ar-SA"/>
        </w:rPr>
        <w:t>The only evidence that an appeals board can consider is the evidence that you and the Assessor present at your assessment appeal hearing.</w:t>
      </w:r>
      <w:r w:rsidR="00FB51AB">
        <w:rPr>
          <w:rFonts w:ascii="Times New Roman" w:eastAsiaTheme="minorHAnsi" w:hAnsi="Times New Roman" w:cs="Times New Roman"/>
          <w:color w:val="000000"/>
          <w:sz w:val="24"/>
          <w:szCs w:val="24"/>
          <w:lang w:bidi="ar-SA"/>
        </w:rPr>
        <w:t xml:space="preserve"> </w:t>
      </w:r>
      <w:r w:rsidRPr="00FB51AB">
        <w:rPr>
          <w:rFonts w:ascii="Times New Roman" w:eastAsiaTheme="minorHAnsi" w:hAnsi="Times New Roman" w:cs="Times New Roman"/>
          <w:color w:val="000000"/>
          <w:sz w:val="24"/>
          <w:szCs w:val="24"/>
          <w:lang w:bidi="ar-SA"/>
        </w:rPr>
        <w:t xml:space="preserve">Generally, submission of a formal appraisal or any other written material (for example, a </w:t>
      </w:r>
      <w:proofErr w:type="gramStart"/>
      <w:r w:rsidRPr="00FB51AB">
        <w:rPr>
          <w:rFonts w:ascii="Times New Roman" w:eastAsiaTheme="minorHAnsi" w:hAnsi="Times New Roman" w:cs="Times New Roman"/>
          <w:color w:val="000000"/>
          <w:sz w:val="24"/>
          <w:szCs w:val="24"/>
          <w:lang w:bidi="ar-SA"/>
        </w:rPr>
        <w:t>Realtor’s</w:t>
      </w:r>
      <w:proofErr w:type="gramEnd"/>
      <w:r w:rsidRPr="00FB51AB">
        <w:rPr>
          <w:rFonts w:ascii="Times New Roman" w:eastAsiaTheme="minorHAnsi" w:hAnsi="Times New Roman" w:cs="Times New Roman"/>
          <w:color w:val="000000"/>
          <w:sz w:val="24"/>
          <w:szCs w:val="24"/>
          <w:lang w:bidi="ar-SA"/>
        </w:rPr>
        <w:t xml:space="preserve"> opinion of value or an engineering study) is allowed, provided the appeals board deems it reliable.</w:t>
      </w:r>
      <w:r w:rsidR="00FB51AB">
        <w:rPr>
          <w:rFonts w:ascii="Times New Roman" w:eastAsiaTheme="minorHAnsi" w:hAnsi="Times New Roman" w:cs="Times New Roman"/>
          <w:color w:val="000000"/>
          <w:sz w:val="24"/>
          <w:szCs w:val="24"/>
          <w:lang w:bidi="ar-SA"/>
        </w:rPr>
        <w:t xml:space="preserve"> </w:t>
      </w:r>
      <w:r w:rsidRPr="00FB51AB">
        <w:rPr>
          <w:rFonts w:ascii="Times New Roman" w:eastAsiaTheme="minorHAnsi" w:hAnsi="Times New Roman" w:cs="Times New Roman"/>
          <w:color w:val="000000"/>
          <w:sz w:val="24"/>
          <w:szCs w:val="24"/>
          <w:lang w:bidi="ar-SA"/>
        </w:rPr>
        <w:t xml:space="preserve">The Assessor, or a representative knowledgeable about the Assessor’s appraisal of your property, will also be present to respond to your questions or those of the board. </w:t>
      </w:r>
    </w:p>
    <w:p w14:paraId="1898BD96" w14:textId="77777777" w:rsidR="00FB51AB" w:rsidRDefault="00FB51AB" w:rsidP="004F2B5D">
      <w:pPr>
        <w:widowControl/>
        <w:adjustRightInd w:val="0"/>
        <w:spacing w:before="100" w:after="60"/>
        <w:rPr>
          <w:rFonts w:ascii="Times New Roman" w:eastAsiaTheme="minorHAnsi" w:hAnsi="Times New Roman" w:cs="Times New Roman"/>
          <w:i/>
          <w:iCs/>
          <w:color w:val="000000"/>
          <w:sz w:val="24"/>
          <w:szCs w:val="24"/>
          <w:lang w:bidi="ar-SA"/>
        </w:rPr>
      </w:pPr>
    </w:p>
    <w:p w14:paraId="67532533" w14:textId="05408E1E" w:rsidR="00170929" w:rsidRPr="00FB51AB" w:rsidRDefault="00170929" w:rsidP="004F2B5D">
      <w:pPr>
        <w:widowControl/>
        <w:adjustRightInd w:val="0"/>
        <w:spacing w:before="100" w:after="60"/>
        <w:rPr>
          <w:rFonts w:ascii="Times New Roman" w:eastAsiaTheme="minorHAnsi" w:hAnsi="Times New Roman" w:cs="Times New Roman"/>
          <w:i/>
          <w:iCs/>
          <w:color w:val="000000"/>
          <w:sz w:val="24"/>
          <w:szCs w:val="24"/>
          <w:lang w:bidi="ar-SA"/>
        </w:rPr>
      </w:pPr>
      <w:r w:rsidRPr="00FB51AB">
        <w:rPr>
          <w:rFonts w:ascii="Times New Roman" w:eastAsiaTheme="minorHAnsi" w:hAnsi="Times New Roman" w:cs="Times New Roman"/>
          <w:i/>
          <w:iCs/>
          <w:color w:val="000000"/>
          <w:sz w:val="24"/>
          <w:szCs w:val="24"/>
          <w:lang w:bidi="ar-SA"/>
        </w:rPr>
        <w:t xml:space="preserve">Evidence to Support Your Opinion of Your Property’s Value </w:t>
      </w:r>
    </w:p>
    <w:p w14:paraId="22014583" w14:textId="77777777" w:rsidR="009A2907" w:rsidRDefault="00170929" w:rsidP="009A2907">
      <w:pPr>
        <w:pStyle w:val="Pa22"/>
        <w:spacing w:after="80"/>
        <w:rPr>
          <w:rFonts w:ascii="Times New Roman" w:hAnsi="Times New Roman" w:cs="Times New Roman"/>
          <w:color w:val="000000"/>
        </w:rPr>
      </w:pPr>
      <w:r w:rsidRPr="00FB51AB">
        <w:rPr>
          <w:rFonts w:ascii="Times New Roman" w:hAnsi="Times New Roman" w:cs="Times New Roman"/>
          <w:color w:val="000000"/>
        </w:rPr>
        <w:t xml:space="preserve">There are three basic methods used by appraisers to find the value of property: comparable sales of similar property approach; replacement cost less depreciation approach; and income approach. In most </w:t>
      </w:r>
      <w:r w:rsidR="001A4EAC" w:rsidRPr="00FB51AB">
        <w:rPr>
          <w:rFonts w:ascii="Times New Roman" w:hAnsi="Times New Roman" w:cs="Times New Roman"/>
          <w:color w:val="000000"/>
        </w:rPr>
        <w:t xml:space="preserve">residential </w:t>
      </w:r>
      <w:r w:rsidR="001A4EAC">
        <w:rPr>
          <w:rFonts w:ascii="Times New Roman" w:hAnsi="Times New Roman" w:cs="Times New Roman"/>
          <w:color w:val="000000"/>
        </w:rPr>
        <w:t>appeals</w:t>
      </w:r>
      <w:r w:rsidRPr="00FB51AB">
        <w:rPr>
          <w:rFonts w:ascii="Times New Roman" w:hAnsi="Times New Roman" w:cs="Times New Roman"/>
          <w:color w:val="000000"/>
        </w:rPr>
        <w:t xml:space="preserve">, the most reliable type of evidence to support your opinion of “fair market value” is the sale of properties </w:t>
      </w:r>
      <w:proofErr w:type="gramStart"/>
      <w:r w:rsidRPr="00FB51AB">
        <w:rPr>
          <w:rFonts w:ascii="Times New Roman" w:hAnsi="Times New Roman" w:cs="Times New Roman"/>
          <w:color w:val="000000"/>
        </w:rPr>
        <w:t>similar to</w:t>
      </w:r>
      <w:proofErr w:type="gramEnd"/>
      <w:r w:rsidRPr="00FB51AB">
        <w:rPr>
          <w:rFonts w:ascii="Times New Roman" w:hAnsi="Times New Roman" w:cs="Times New Roman"/>
          <w:color w:val="000000"/>
        </w:rPr>
        <w:t xml:space="preserve"> yours. These are called “comparable properties.” </w:t>
      </w:r>
    </w:p>
    <w:p w14:paraId="270C3D2B" w14:textId="7E97D632" w:rsidR="009A2907" w:rsidRPr="009A2907" w:rsidRDefault="009A2907" w:rsidP="009A2907">
      <w:pPr>
        <w:pStyle w:val="Pa22"/>
        <w:numPr>
          <w:ilvl w:val="0"/>
          <w:numId w:val="25"/>
        </w:numPr>
        <w:spacing w:after="80"/>
        <w:rPr>
          <w:rFonts w:ascii="Times New Roman" w:hAnsi="Times New Roman" w:cs="Times New Roman"/>
          <w:color w:val="000000"/>
        </w:rPr>
      </w:pPr>
      <w:r w:rsidRPr="009A2907">
        <w:rPr>
          <w:rFonts w:ascii="Times New Roman" w:hAnsi="Times New Roman" w:cs="Times New Roman"/>
          <w:color w:val="000000"/>
        </w:rPr>
        <w:t>In a residential appeal the best evidence of market value is sale price, the sale price of the subject property, and of similar properties.</w:t>
      </w:r>
    </w:p>
    <w:p w14:paraId="77286679" w14:textId="64249C18" w:rsidR="009A2907" w:rsidRPr="009A2907" w:rsidRDefault="009A2907" w:rsidP="009A2907">
      <w:pPr>
        <w:pStyle w:val="Pa22"/>
        <w:numPr>
          <w:ilvl w:val="0"/>
          <w:numId w:val="25"/>
        </w:numPr>
        <w:spacing w:after="80" w:line="240" w:lineRule="auto"/>
        <w:rPr>
          <w:rFonts w:ascii="Times New Roman" w:hAnsi="Times New Roman" w:cs="Times New Roman"/>
          <w:color w:val="000000"/>
        </w:rPr>
      </w:pPr>
      <w:r w:rsidRPr="009A2907">
        <w:rPr>
          <w:rFonts w:ascii="Times New Roman" w:hAnsi="Times New Roman" w:cs="Times New Roman"/>
          <w:color w:val="000000"/>
        </w:rPr>
        <w:t>Commercial properties may require rent rolls, leases, and income and expense information.</w:t>
      </w:r>
    </w:p>
    <w:p w14:paraId="74DA5670" w14:textId="77777777" w:rsidR="004F2B5D" w:rsidRDefault="004F2B5D" w:rsidP="004F2B5D">
      <w:pPr>
        <w:widowControl/>
        <w:adjustRightInd w:val="0"/>
        <w:spacing w:after="80"/>
        <w:rPr>
          <w:rFonts w:ascii="Times New Roman" w:eastAsiaTheme="minorHAnsi" w:hAnsi="Times New Roman" w:cs="Times New Roman"/>
          <w:color w:val="000000"/>
          <w:sz w:val="24"/>
          <w:szCs w:val="24"/>
          <w:lang w:bidi="ar-SA"/>
        </w:rPr>
      </w:pPr>
    </w:p>
    <w:p w14:paraId="56284AA4" w14:textId="4DEB379A" w:rsidR="00170929" w:rsidRPr="001A4EAC" w:rsidRDefault="00170929" w:rsidP="004F2B5D">
      <w:pPr>
        <w:widowControl/>
        <w:adjustRightInd w:val="0"/>
        <w:spacing w:after="80"/>
        <w:rPr>
          <w:rFonts w:ascii="Times New Roman" w:eastAsiaTheme="minorHAnsi" w:hAnsi="Times New Roman" w:cs="Times New Roman"/>
          <w:b/>
          <w:bCs/>
          <w:color w:val="000000"/>
          <w:sz w:val="24"/>
          <w:szCs w:val="24"/>
          <w:lang w:bidi="ar-SA"/>
        </w:rPr>
      </w:pPr>
      <w:r w:rsidRPr="001A4EAC">
        <w:rPr>
          <w:rFonts w:ascii="Times New Roman" w:eastAsiaTheme="minorHAnsi" w:hAnsi="Times New Roman" w:cs="Times New Roman"/>
          <w:b/>
          <w:bCs/>
          <w:color w:val="000000"/>
          <w:sz w:val="24"/>
          <w:szCs w:val="24"/>
          <w:lang w:bidi="ar-SA"/>
        </w:rPr>
        <w:t xml:space="preserve">Before you begin to gather evidence about comparable properties, you should gather information about your own property. Determine the age, building size(s), lot size, and so forth for your property first, and then compare that information with the Assessor’s information for your property. You can obtain information about your property by contacting </w:t>
      </w:r>
      <w:r w:rsidR="006A5EB8">
        <w:rPr>
          <w:rFonts w:ascii="Times New Roman" w:eastAsiaTheme="minorHAnsi" w:hAnsi="Times New Roman" w:cs="Times New Roman"/>
          <w:b/>
          <w:bCs/>
          <w:color w:val="000000"/>
          <w:sz w:val="24"/>
          <w:szCs w:val="24"/>
          <w:lang w:bidi="ar-SA"/>
        </w:rPr>
        <w:t xml:space="preserve">the Borough Finance Office or </w:t>
      </w:r>
      <w:r w:rsidRPr="001A4EAC">
        <w:rPr>
          <w:rFonts w:ascii="Times New Roman" w:eastAsiaTheme="minorHAnsi" w:hAnsi="Times New Roman" w:cs="Times New Roman"/>
          <w:b/>
          <w:bCs/>
          <w:color w:val="000000"/>
          <w:sz w:val="24"/>
          <w:szCs w:val="24"/>
          <w:lang w:bidi="ar-SA"/>
        </w:rPr>
        <w:t xml:space="preserve">the Assessor’s office. </w:t>
      </w:r>
    </w:p>
    <w:p w14:paraId="263FF0D1" w14:textId="77777777" w:rsidR="00FB51AB" w:rsidRDefault="00FB51AB" w:rsidP="004F2B5D">
      <w:pPr>
        <w:rPr>
          <w:lang w:bidi="ar-SA"/>
        </w:rPr>
      </w:pPr>
    </w:p>
    <w:p w14:paraId="2DF038C9" w14:textId="1807A316" w:rsidR="00A6208C" w:rsidRDefault="00A6208C" w:rsidP="004F2B5D">
      <w:pPr>
        <w:pStyle w:val="Heading1"/>
        <w:ind w:left="0"/>
        <w:rPr>
          <w:lang w:bidi="ar-SA"/>
        </w:rPr>
      </w:pPr>
      <w:bookmarkStart w:id="7" w:name="_Toc42719432"/>
      <w:r w:rsidRPr="00FB51AB">
        <w:rPr>
          <w:lang w:bidi="ar-SA"/>
        </w:rPr>
        <w:t>Attending the Board of Equalization Hearing</w:t>
      </w:r>
      <w:bookmarkEnd w:id="7"/>
    </w:p>
    <w:p w14:paraId="78083258" w14:textId="77777777" w:rsidR="00FB51AB" w:rsidRPr="00FB51AB" w:rsidRDefault="00FB51AB" w:rsidP="004F2B5D">
      <w:pPr>
        <w:rPr>
          <w:lang w:bidi="ar-SA"/>
        </w:rPr>
      </w:pPr>
    </w:p>
    <w:p w14:paraId="26B29E9D" w14:textId="715441D7" w:rsidR="00A6208C" w:rsidRDefault="00A6208C" w:rsidP="004F2B5D">
      <w:pPr>
        <w:widowControl/>
        <w:adjustRightInd w:val="0"/>
        <w:spacing w:after="80"/>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color w:val="000000"/>
          <w:sz w:val="24"/>
          <w:szCs w:val="24"/>
          <w:lang w:bidi="ar-SA"/>
        </w:rPr>
        <w:t xml:space="preserve">You, as the applicant, </w:t>
      </w:r>
      <w:r w:rsidR="00733247">
        <w:rPr>
          <w:rFonts w:ascii="Times New Roman" w:eastAsiaTheme="minorHAnsi" w:hAnsi="Times New Roman" w:cs="Times New Roman"/>
          <w:color w:val="000000"/>
          <w:sz w:val="24"/>
          <w:szCs w:val="24"/>
          <w:lang w:bidi="ar-SA"/>
        </w:rPr>
        <w:t>should</w:t>
      </w:r>
      <w:r w:rsidRPr="00FB51AB">
        <w:rPr>
          <w:rFonts w:ascii="Times New Roman" w:eastAsiaTheme="minorHAnsi" w:hAnsi="Times New Roman" w:cs="Times New Roman"/>
          <w:color w:val="000000"/>
          <w:sz w:val="24"/>
          <w:szCs w:val="24"/>
          <w:lang w:bidi="ar-SA"/>
        </w:rPr>
        <w:t xml:space="preserve"> personally attend the hearing or be represented by someone thoroughly familiar with the facts of your appeal. </w:t>
      </w:r>
      <w:proofErr w:type="gramStart"/>
      <w:r w:rsidRPr="00FB51AB">
        <w:rPr>
          <w:rFonts w:ascii="Times New Roman" w:eastAsiaTheme="minorHAnsi" w:hAnsi="Times New Roman" w:cs="Times New Roman"/>
          <w:color w:val="000000"/>
          <w:sz w:val="24"/>
          <w:szCs w:val="24"/>
          <w:lang w:bidi="ar-SA"/>
        </w:rPr>
        <w:t>Failure</w:t>
      </w:r>
      <w:proofErr w:type="gramEnd"/>
      <w:r w:rsidRPr="00FB51AB">
        <w:rPr>
          <w:rFonts w:ascii="Times New Roman" w:eastAsiaTheme="minorHAnsi" w:hAnsi="Times New Roman" w:cs="Times New Roman"/>
          <w:color w:val="000000"/>
          <w:sz w:val="24"/>
          <w:szCs w:val="24"/>
          <w:lang w:bidi="ar-SA"/>
        </w:rPr>
        <w:t xml:space="preserve"> of you or your agent to appear may result in the denial of your application. </w:t>
      </w:r>
    </w:p>
    <w:p w14:paraId="0CCF521B" w14:textId="77777777" w:rsidR="004F2B5D" w:rsidRPr="00FB51AB" w:rsidRDefault="004F2B5D" w:rsidP="004F2B5D">
      <w:pPr>
        <w:widowControl/>
        <w:adjustRightInd w:val="0"/>
        <w:spacing w:after="80"/>
        <w:rPr>
          <w:rFonts w:ascii="Times New Roman" w:eastAsiaTheme="minorHAnsi" w:hAnsi="Times New Roman" w:cs="Times New Roman"/>
          <w:color w:val="000000"/>
          <w:sz w:val="24"/>
          <w:szCs w:val="24"/>
          <w:lang w:bidi="ar-SA"/>
        </w:rPr>
      </w:pPr>
    </w:p>
    <w:p w14:paraId="0705FA92" w14:textId="6A0CBB36" w:rsidR="00A6208C" w:rsidRDefault="00A6208C" w:rsidP="004F2B5D">
      <w:pPr>
        <w:pStyle w:val="Heading1"/>
        <w:ind w:left="0"/>
        <w:rPr>
          <w:lang w:bidi="ar-SA"/>
        </w:rPr>
      </w:pPr>
      <w:bookmarkStart w:id="8" w:name="_Toc42719433"/>
      <w:r w:rsidRPr="00FB51AB">
        <w:rPr>
          <w:lang w:bidi="ar-SA"/>
        </w:rPr>
        <w:t>Reaching a Decision</w:t>
      </w:r>
      <w:bookmarkEnd w:id="8"/>
    </w:p>
    <w:p w14:paraId="25EBD590" w14:textId="77777777" w:rsidR="00550404" w:rsidRDefault="00550404" w:rsidP="004F2B5D">
      <w:pPr>
        <w:widowControl/>
        <w:adjustRightInd w:val="0"/>
        <w:spacing w:after="80"/>
        <w:rPr>
          <w:rFonts w:ascii="Times New Roman" w:eastAsiaTheme="minorHAnsi" w:hAnsi="Times New Roman" w:cs="Times New Roman"/>
          <w:color w:val="000000"/>
          <w:sz w:val="24"/>
          <w:szCs w:val="24"/>
          <w:lang w:bidi="ar-SA"/>
        </w:rPr>
      </w:pPr>
    </w:p>
    <w:p w14:paraId="0B6A6CD0" w14:textId="62D524A6" w:rsidR="00A6208C" w:rsidRPr="00FB51AB" w:rsidRDefault="00A6208C" w:rsidP="004F2B5D">
      <w:pPr>
        <w:widowControl/>
        <w:adjustRightInd w:val="0"/>
        <w:spacing w:after="80"/>
        <w:rPr>
          <w:rFonts w:ascii="Times New Roman" w:eastAsiaTheme="minorHAnsi" w:hAnsi="Times New Roman" w:cs="Times New Roman"/>
          <w:color w:val="000000"/>
          <w:sz w:val="24"/>
          <w:szCs w:val="24"/>
          <w:lang w:bidi="ar-SA"/>
        </w:rPr>
      </w:pPr>
      <w:r w:rsidRPr="00FB51AB">
        <w:rPr>
          <w:rFonts w:ascii="Times New Roman" w:eastAsiaTheme="minorHAnsi" w:hAnsi="Times New Roman" w:cs="Times New Roman"/>
          <w:color w:val="000000"/>
          <w:sz w:val="24"/>
          <w:szCs w:val="24"/>
          <w:lang w:bidi="ar-SA"/>
        </w:rPr>
        <w:t>The Board of Equalization will base its decision on the evidence presented by you and the Assessor at the hearing. The board will evaluate the suitability of any approach to value and the data you and the Assessor used to reach your conclusions.</w:t>
      </w:r>
    </w:p>
    <w:p w14:paraId="4A33BA60" w14:textId="77777777" w:rsidR="00C2453D" w:rsidRDefault="00C2453D" w:rsidP="00C2453D">
      <w:pPr>
        <w:pStyle w:val="BodyText"/>
        <w:rPr>
          <w:lang w:bidi="ar-SA"/>
        </w:rPr>
      </w:pPr>
      <w:bookmarkStart w:id="9" w:name="_Toc42719434"/>
    </w:p>
    <w:p w14:paraId="0CDD1CC4" w14:textId="1A823339" w:rsidR="00A6208C" w:rsidRDefault="00A6208C" w:rsidP="004F2B5D">
      <w:pPr>
        <w:pStyle w:val="Heading1"/>
        <w:ind w:left="0"/>
        <w:rPr>
          <w:lang w:bidi="ar-SA"/>
        </w:rPr>
      </w:pPr>
      <w:r w:rsidRPr="00FB51AB">
        <w:rPr>
          <w:lang w:bidi="ar-SA"/>
        </w:rPr>
        <w:t>Notice of Decision</w:t>
      </w:r>
      <w:bookmarkEnd w:id="9"/>
    </w:p>
    <w:p w14:paraId="13BDE629" w14:textId="77777777" w:rsidR="00FB51AB" w:rsidRPr="00FB51AB" w:rsidRDefault="00FB51AB" w:rsidP="004F2B5D">
      <w:pPr>
        <w:rPr>
          <w:lang w:bidi="ar-SA"/>
        </w:rPr>
      </w:pPr>
    </w:p>
    <w:p w14:paraId="187ABF1B" w14:textId="3B2BB545" w:rsidR="008242C1" w:rsidRPr="008242C1" w:rsidRDefault="00A6208C" w:rsidP="004F2B5D">
      <w:pPr>
        <w:widowControl/>
        <w:adjustRightInd w:val="0"/>
        <w:spacing w:after="80"/>
        <w:rPr>
          <w:rFonts w:ascii="Times New Roman" w:eastAsiaTheme="minorHAnsi" w:hAnsi="Times New Roman" w:cs="Times New Roman"/>
          <w:color w:val="000000"/>
          <w:sz w:val="24"/>
          <w:szCs w:val="24"/>
          <w:lang w:bidi="ar-SA"/>
        </w:rPr>
        <w:sectPr w:rsidR="008242C1" w:rsidRPr="008242C1" w:rsidSect="002165AA">
          <w:headerReference w:type="default" r:id="rId12"/>
          <w:footerReference w:type="default" r:id="rId13"/>
          <w:type w:val="continuous"/>
          <w:pgSz w:w="11910" w:h="16840"/>
          <w:pgMar w:top="1600" w:right="820" w:bottom="980" w:left="860" w:header="702" w:footer="792" w:gutter="0"/>
          <w:pgNumType w:start="1"/>
          <w:cols w:space="720"/>
        </w:sectPr>
      </w:pPr>
      <w:r w:rsidRPr="00FB51AB">
        <w:rPr>
          <w:rFonts w:ascii="Times New Roman" w:eastAsiaTheme="minorHAnsi" w:hAnsi="Times New Roman" w:cs="Times New Roman"/>
          <w:color w:val="000000"/>
          <w:sz w:val="24"/>
          <w:szCs w:val="24"/>
          <w:lang w:bidi="ar-SA"/>
        </w:rPr>
        <w:t xml:space="preserve">The Board of Equalization </w:t>
      </w:r>
      <w:r w:rsidR="00AA4B3C">
        <w:rPr>
          <w:rFonts w:ascii="Times New Roman" w:eastAsiaTheme="minorHAnsi" w:hAnsi="Times New Roman" w:cs="Times New Roman"/>
          <w:color w:val="000000"/>
          <w:sz w:val="24"/>
          <w:szCs w:val="24"/>
          <w:lang w:bidi="ar-SA"/>
        </w:rPr>
        <w:t xml:space="preserve">will </w:t>
      </w:r>
      <w:r w:rsidRPr="00FB51AB">
        <w:rPr>
          <w:rFonts w:ascii="Times New Roman" w:eastAsiaTheme="minorHAnsi" w:hAnsi="Times New Roman" w:cs="Times New Roman"/>
          <w:color w:val="000000"/>
          <w:sz w:val="24"/>
          <w:szCs w:val="24"/>
          <w:lang w:bidi="ar-SA"/>
        </w:rPr>
        <w:t>announce its decision at your hearin</w:t>
      </w:r>
      <w:r w:rsidR="005F249A">
        <w:rPr>
          <w:rFonts w:ascii="Times New Roman" w:eastAsiaTheme="minorHAnsi" w:hAnsi="Times New Roman" w:cs="Times New Roman"/>
          <w:color w:val="000000"/>
          <w:sz w:val="24"/>
          <w:szCs w:val="24"/>
          <w:lang w:bidi="ar-SA"/>
        </w:rPr>
        <w:t>g or within seven days.</w:t>
      </w:r>
    </w:p>
    <w:p w14:paraId="6522DA7B" w14:textId="77777777" w:rsidR="008242C1" w:rsidRPr="008242C1" w:rsidRDefault="008242C1" w:rsidP="008242C1">
      <w:pPr>
        <w:rPr>
          <w:sz w:val="8"/>
        </w:rPr>
      </w:pPr>
    </w:p>
    <w:sectPr w:rsidR="008242C1" w:rsidRPr="008242C1" w:rsidSect="008242C1">
      <w:headerReference w:type="default" r:id="rId14"/>
      <w:type w:val="continuous"/>
      <w:pgSz w:w="11910" w:h="16840"/>
      <w:pgMar w:top="1540" w:right="820" w:bottom="980" w:left="860" w:header="70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3510" w14:textId="77777777" w:rsidR="00225D44" w:rsidRDefault="00225D44">
      <w:r>
        <w:separator/>
      </w:r>
    </w:p>
  </w:endnote>
  <w:endnote w:type="continuationSeparator" w:id="0">
    <w:p w14:paraId="76019CAD" w14:textId="77777777" w:rsidR="00225D44" w:rsidRDefault="0022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TC Novarese Std 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832710"/>
      <w:docPartObj>
        <w:docPartGallery w:val="Page Numbers (Bottom of Page)"/>
        <w:docPartUnique/>
      </w:docPartObj>
    </w:sdtPr>
    <w:sdtEndPr>
      <w:rPr>
        <w:noProof/>
        <w:color w:val="000000" w:themeColor="text1"/>
      </w:rPr>
    </w:sdtEndPr>
    <w:sdtContent>
      <w:p w14:paraId="13114968" w14:textId="55E48946" w:rsidR="005B1229" w:rsidRPr="001E17F1" w:rsidRDefault="00BC7BC6">
        <w:pPr>
          <w:pStyle w:val="Footer"/>
          <w:jc w:val="right"/>
          <w:rPr>
            <w:color w:val="000000" w:themeColor="text1"/>
          </w:rPr>
        </w:pPr>
        <w:r>
          <w:rPr>
            <w:color w:val="000000" w:themeColor="text1"/>
          </w:rPr>
          <w:t>2</w:t>
        </w:r>
      </w:p>
    </w:sdtContent>
  </w:sdt>
  <w:p w14:paraId="7D6B98EF" w14:textId="39AF3F04" w:rsidR="009D1C53" w:rsidRDefault="009D1C5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10485"/>
      <w:docPartObj>
        <w:docPartGallery w:val="Page Numbers (Bottom of Page)"/>
        <w:docPartUnique/>
      </w:docPartObj>
    </w:sdtPr>
    <w:sdtEndPr>
      <w:rPr>
        <w:noProof/>
      </w:rPr>
    </w:sdtEndPr>
    <w:sdtContent>
      <w:p w14:paraId="264760AF" w14:textId="21E33F86" w:rsidR="00BC7BC6" w:rsidRDefault="00BC7B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ECA8F1" w14:textId="77777777" w:rsidR="00BC7BC6" w:rsidRDefault="00BC7BC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E594" w14:textId="77777777" w:rsidR="00225D44" w:rsidRDefault="00225D44">
      <w:r>
        <w:separator/>
      </w:r>
    </w:p>
  </w:footnote>
  <w:footnote w:type="continuationSeparator" w:id="0">
    <w:p w14:paraId="42541E7E" w14:textId="77777777" w:rsidR="00225D44" w:rsidRDefault="0022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8D9E" w14:textId="7B804D5A" w:rsidR="009D1C53" w:rsidRDefault="000236C9">
    <w:pPr>
      <w:pStyle w:val="BodyText"/>
      <w:spacing w:line="14" w:lineRule="auto"/>
      <w:rPr>
        <w:sz w:val="20"/>
      </w:rPr>
    </w:pPr>
    <w:r>
      <w:rPr>
        <w:noProof/>
      </w:rPr>
      <mc:AlternateContent>
        <mc:Choice Requires="wps">
          <w:drawing>
            <wp:anchor distT="0" distB="0" distL="114300" distR="114300" simplePos="0" relativeHeight="251314176" behindDoc="1" locked="0" layoutInCell="1" allowOverlap="1" wp14:anchorId="0D7D267B" wp14:editId="5BAF9F54">
              <wp:simplePos x="0" y="0"/>
              <wp:positionH relativeFrom="page">
                <wp:posOffset>5207635</wp:posOffset>
              </wp:positionH>
              <wp:positionV relativeFrom="page">
                <wp:posOffset>433070</wp:posOffset>
              </wp:positionV>
              <wp:extent cx="1654175" cy="56769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DD7F" w14:textId="77777777" w:rsidR="009D1C53" w:rsidRDefault="00F94407">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57930510" w14:textId="77777777" w:rsidR="009D1C53" w:rsidRDefault="00F94407">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3E360BEE" w14:textId="77777777" w:rsidR="009D1C53" w:rsidRDefault="00F94407">
                          <w:pPr>
                            <w:spacing w:line="212" w:lineRule="exact"/>
                            <w:ind w:right="21"/>
                            <w:jc w:val="right"/>
                            <w:rPr>
                              <w:sz w:val="18"/>
                            </w:rPr>
                          </w:pPr>
                          <w:r>
                            <w:rPr>
                              <w:sz w:val="18"/>
                            </w:rPr>
                            <w:t xml:space="preserve">+1 (907) 5622 </w:t>
                          </w:r>
                          <w:r>
                            <w:rPr>
                              <w:spacing w:val="-3"/>
                              <w:sz w:val="18"/>
                            </w:rPr>
                            <w:t xml:space="preserve">424 </w:t>
                          </w:r>
                          <w:r>
                            <w:rPr>
                              <w:sz w:val="18"/>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D267B" id="_x0000_t202" coordsize="21600,21600" o:spt="202" path="m,l,21600r21600,l21600,xe">
              <v:stroke joinstyle="miter"/>
              <v:path gradientshapeok="t" o:connecttype="rect"/>
            </v:shapetype>
            <v:shape id="Text Box 11" o:spid="_x0000_s1026" type="#_x0000_t202" style="position:absolute;margin-left:410.05pt;margin-top:34.1pt;width:130.25pt;height:44.7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" filled="f" stroked="f">
              <v:textbox inset="0,0,0,0">
                <w:txbxContent>
                  <w:p w14:paraId="0959DD7F" w14:textId="77777777" w:rsidR="009D1C53" w:rsidRDefault="00F94407">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57930510" w14:textId="77777777" w:rsidR="009D1C53" w:rsidRDefault="00F94407">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3E360BEE" w14:textId="77777777" w:rsidR="009D1C53" w:rsidRDefault="00F94407">
                    <w:pPr>
                      <w:spacing w:line="212" w:lineRule="exact"/>
                      <w:ind w:right="21"/>
                      <w:jc w:val="right"/>
                      <w:rPr>
                        <w:sz w:val="18"/>
                      </w:rPr>
                    </w:pPr>
                    <w:r>
                      <w:rPr>
                        <w:sz w:val="18"/>
                      </w:rPr>
                      <w:t xml:space="preserve">+1 (907) 5622 </w:t>
                    </w:r>
                    <w:r>
                      <w:rPr>
                        <w:spacing w:val="-3"/>
                        <w:sz w:val="18"/>
                      </w:rPr>
                      <w:t xml:space="preserve">424 </w:t>
                    </w:r>
                    <w:r>
                      <w:rPr>
                        <w:sz w:val="18"/>
                      </w:rPr>
                      <w:t>(Office)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3C41" w14:textId="4EEDD22E" w:rsidR="009D1C53" w:rsidRDefault="000236C9">
    <w:pPr>
      <w:pStyle w:val="BodyText"/>
      <w:spacing w:line="14" w:lineRule="auto"/>
      <w:rPr>
        <w:sz w:val="20"/>
      </w:rPr>
    </w:pPr>
    <w:r>
      <w:rPr>
        <w:noProof/>
      </w:rPr>
      <mc:AlternateContent>
        <mc:Choice Requires="wps">
          <w:drawing>
            <wp:anchor distT="0" distB="0" distL="114300" distR="114300" simplePos="0" relativeHeight="251316224" behindDoc="1" locked="0" layoutInCell="1" allowOverlap="1" wp14:anchorId="6E3FFE37" wp14:editId="4AF25D30">
              <wp:simplePos x="0" y="0"/>
              <wp:positionH relativeFrom="page">
                <wp:posOffset>612775</wp:posOffset>
              </wp:positionH>
              <wp:positionV relativeFrom="page">
                <wp:posOffset>1009015</wp:posOffset>
              </wp:positionV>
              <wp:extent cx="625157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36576">
                        <a:solidFill>
                          <a:srgbClr val="0045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A0E48" id="Line 9" o:spid="_x0000_s1026" style="position:absolute;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79.45pt" to="54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" strokecolor="#00456b" strokeweight="2.88pt">
              <w10:wrap anchorx="page" anchory="page"/>
            </v:line>
          </w:pict>
        </mc:Fallback>
      </mc:AlternateContent>
    </w:r>
    <w:r>
      <w:rPr>
        <w:noProof/>
      </w:rPr>
      <mc:AlternateContent>
        <mc:Choice Requires="wps">
          <w:drawing>
            <wp:anchor distT="0" distB="0" distL="114300" distR="114300" simplePos="0" relativeHeight="251317248" behindDoc="1" locked="0" layoutInCell="1" allowOverlap="1" wp14:anchorId="28086FF4" wp14:editId="194DF0D5">
              <wp:simplePos x="0" y="0"/>
              <wp:positionH relativeFrom="page">
                <wp:posOffset>5207635</wp:posOffset>
              </wp:positionH>
              <wp:positionV relativeFrom="page">
                <wp:posOffset>433070</wp:posOffset>
              </wp:positionV>
              <wp:extent cx="1654175" cy="5676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17CB" w14:textId="77777777" w:rsidR="009D1C53" w:rsidRDefault="00F94407">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10FB8C82" w14:textId="77777777" w:rsidR="009D1C53" w:rsidRDefault="00F94407">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1D4A0ED3" w14:textId="77777777" w:rsidR="009D1C53" w:rsidRDefault="00F94407">
                          <w:pPr>
                            <w:spacing w:line="212" w:lineRule="exact"/>
                            <w:ind w:right="21"/>
                            <w:jc w:val="right"/>
                            <w:rPr>
                              <w:sz w:val="18"/>
                            </w:rPr>
                          </w:pPr>
                          <w:r>
                            <w:rPr>
                              <w:sz w:val="18"/>
                            </w:rPr>
                            <w:t xml:space="preserve">+1 (907) 5622 </w:t>
                          </w:r>
                          <w:r>
                            <w:rPr>
                              <w:spacing w:val="-3"/>
                              <w:sz w:val="18"/>
                            </w:rPr>
                            <w:t xml:space="preserve">424 </w:t>
                          </w:r>
                          <w:r>
                            <w:rPr>
                              <w:sz w:val="18"/>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86FF4" id="_x0000_t202" coordsize="21600,21600" o:spt="202" path="m,l,21600r21600,l21600,xe">
              <v:stroke joinstyle="miter"/>
              <v:path gradientshapeok="t" o:connecttype="rect"/>
            </v:shapetype>
            <v:shape id="Text Box 8" o:spid="_x0000_s1027" type="#_x0000_t202" style="position:absolute;margin-left:410.05pt;margin-top:34.1pt;width:130.25pt;height:44.7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" filled="f" stroked="f">
              <v:textbox inset="0,0,0,0">
                <w:txbxContent>
                  <w:p w14:paraId="19F617CB" w14:textId="77777777" w:rsidR="009D1C53" w:rsidRDefault="00F94407">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10FB8C82" w14:textId="77777777" w:rsidR="009D1C53" w:rsidRDefault="00F94407">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1D4A0ED3" w14:textId="77777777" w:rsidR="009D1C53" w:rsidRDefault="00F94407">
                    <w:pPr>
                      <w:spacing w:line="212" w:lineRule="exact"/>
                      <w:ind w:right="21"/>
                      <w:jc w:val="right"/>
                      <w:rPr>
                        <w:sz w:val="18"/>
                      </w:rPr>
                    </w:pPr>
                    <w:r>
                      <w:rPr>
                        <w:sz w:val="18"/>
                      </w:rPr>
                      <w:t xml:space="preserve">+1 (907) 5622 </w:t>
                    </w:r>
                    <w:r>
                      <w:rPr>
                        <w:spacing w:val="-3"/>
                        <w:sz w:val="18"/>
                      </w:rPr>
                      <w:t xml:space="preserve">424 </w:t>
                    </w:r>
                    <w:r>
                      <w:rPr>
                        <w:sz w:val="18"/>
                      </w:rPr>
                      <w:t>(Office)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57AA" w14:textId="790E6792" w:rsidR="002957E4" w:rsidRDefault="000236C9">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A91E058" wp14:editId="0AC66B48">
              <wp:simplePos x="0" y="0"/>
              <wp:positionH relativeFrom="page">
                <wp:posOffset>612775</wp:posOffset>
              </wp:positionH>
              <wp:positionV relativeFrom="page">
                <wp:posOffset>1009015</wp:posOffset>
              </wp:positionV>
              <wp:extent cx="6251575" cy="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36576">
                        <a:solidFill>
                          <a:srgbClr val="0045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66E7" id="Line 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5pt,79.45pt" to="54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" strokecolor="#00456b" strokeweight="2.88pt">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7958738C" wp14:editId="598A6EB5">
              <wp:simplePos x="0" y="0"/>
              <wp:positionH relativeFrom="page">
                <wp:posOffset>5207635</wp:posOffset>
              </wp:positionH>
              <wp:positionV relativeFrom="page">
                <wp:posOffset>433070</wp:posOffset>
              </wp:positionV>
              <wp:extent cx="1654175" cy="56769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AB0F" w14:textId="77777777" w:rsidR="002957E4" w:rsidRDefault="002957E4">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5E903930" w14:textId="77777777" w:rsidR="002957E4" w:rsidRDefault="002957E4">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5DEEBF00" w14:textId="77777777" w:rsidR="002957E4" w:rsidRDefault="002957E4">
                          <w:pPr>
                            <w:spacing w:line="212" w:lineRule="exact"/>
                            <w:ind w:right="21"/>
                            <w:jc w:val="right"/>
                            <w:rPr>
                              <w:sz w:val="18"/>
                            </w:rPr>
                          </w:pPr>
                          <w:r>
                            <w:rPr>
                              <w:sz w:val="18"/>
                            </w:rPr>
                            <w:t xml:space="preserve">+1 (907) 5622 </w:t>
                          </w:r>
                          <w:r>
                            <w:rPr>
                              <w:spacing w:val="-3"/>
                              <w:sz w:val="18"/>
                            </w:rPr>
                            <w:t xml:space="preserve">424 </w:t>
                          </w:r>
                          <w:r>
                            <w:rPr>
                              <w:sz w:val="18"/>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8738C" id="_x0000_t202" coordsize="21600,21600" o:spt="202" path="m,l,21600r21600,l21600,xe">
              <v:stroke joinstyle="miter"/>
              <v:path gradientshapeok="t" o:connecttype="rect"/>
            </v:shapetype>
            <v:shape id="Text Box 24" o:spid="_x0000_s1028" type="#_x0000_t202" style="position:absolute;margin-left:410.05pt;margin-top:34.1pt;width:130.25pt;height:4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" filled="f" stroked="f">
              <v:textbox inset="0,0,0,0">
                <w:txbxContent>
                  <w:p w14:paraId="5155AB0F" w14:textId="77777777" w:rsidR="002957E4" w:rsidRDefault="002957E4">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5E903930" w14:textId="77777777" w:rsidR="002957E4" w:rsidRDefault="002957E4">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5DEEBF00" w14:textId="77777777" w:rsidR="002957E4" w:rsidRDefault="002957E4">
                    <w:pPr>
                      <w:spacing w:line="212" w:lineRule="exact"/>
                      <w:ind w:right="21"/>
                      <w:jc w:val="right"/>
                      <w:rPr>
                        <w:sz w:val="18"/>
                      </w:rPr>
                    </w:pPr>
                    <w:r>
                      <w:rPr>
                        <w:sz w:val="18"/>
                      </w:rPr>
                      <w:t xml:space="preserve">+1 (907) 5622 </w:t>
                    </w:r>
                    <w:r>
                      <w:rPr>
                        <w:spacing w:val="-3"/>
                        <w:sz w:val="18"/>
                      </w:rPr>
                      <w:t xml:space="preserve">424 </w:t>
                    </w:r>
                    <w:r>
                      <w:rPr>
                        <w:sz w:val="18"/>
                      </w:rPr>
                      <w:t>(Office)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B565" w14:textId="04C34479" w:rsidR="000D78E5" w:rsidRDefault="000236C9">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79DC91C7" wp14:editId="43ED6187">
              <wp:simplePos x="0" y="0"/>
              <wp:positionH relativeFrom="page">
                <wp:posOffset>5390515</wp:posOffset>
              </wp:positionH>
              <wp:positionV relativeFrom="page">
                <wp:posOffset>402590</wp:posOffset>
              </wp:positionV>
              <wp:extent cx="1654175" cy="56769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680C" w14:textId="77777777" w:rsidR="000D78E5" w:rsidRDefault="000D78E5">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05914571" w14:textId="77777777" w:rsidR="000D78E5" w:rsidRDefault="000D78E5">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3121B28E" w14:textId="77777777" w:rsidR="000D78E5" w:rsidRDefault="000D78E5">
                          <w:pPr>
                            <w:spacing w:line="212" w:lineRule="exact"/>
                            <w:ind w:right="21"/>
                            <w:jc w:val="right"/>
                            <w:rPr>
                              <w:sz w:val="18"/>
                            </w:rPr>
                          </w:pPr>
                          <w:r>
                            <w:rPr>
                              <w:sz w:val="18"/>
                            </w:rPr>
                            <w:t xml:space="preserve">+1 (907) 5622 </w:t>
                          </w:r>
                          <w:r>
                            <w:rPr>
                              <w:spacing w:val="-3"/>
                              <w:sz w:val="18"/>
                            </w:rPr>
                            <w:t xml:space="preserve">424 </w:t>
                          </w:r>
                          <w:r>
                            <w:rPr>
                              <w:sz w:val="18"/>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91C7" id="_x0000_t202" coordsize="21600,21600" o:spt="202" path="m,l,21600r21600,l21600,xe">
              <v:stroke joinstyle="miter"/>
              <v:path gradientshapeok="t" o:connecttype="rect"/>
            </v:shapetype>
            <v:shape id="Text Box 25" o:spid="_x0000_s1029" type="#_x0000_t202" style="position:absolute;margin-left:424.45pt;margin-top:31.7pt;width:130.25pt;height:44.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" filled="f" stroked="f">
              <v:textbox inset="0,0,0,0">
                <w:txbxContent>
                  <w:p w14:paraId="1DD1680C" w14:textId="77777777" w:rsidR="000D78E5" w:rsidRDefault="000D78E5">
                    <w:pPr>
                      <w:spacing w:before="22" w:line="244" w:lineRule="auto"/>
                      <w:ind w:left="591" w:right="19" w:hanging="572"/>
                      <w:jc w:val="right"/>
                      <w:rPr>
                        <w:sz w:val="18"/>
                      </w:rPr>
                    </w:pPr>
                    <w:r>
                      <w:rPr>
                        <w:sz w:val="18"/>
                      </w:rPr>
                      <w:t>Appraisal Company</w:t>
                    </w:r>
                    <w:r>
                      <w:rPr>
                        <w:spacing w:val="-4"/>
                        <w:sz w:val="18"/>
                      </w:rPr>
                      <w:t xml:space="preserve"> </w:t>
                    </w:r>
                    <w:r>
                      <w:rPr>
                        <w:sz w:val="18"/>
                      </w:rPr>
                      <w:t>of</w:t>
                    </w:r>
                    <w:r>
                      <w:rPr>
                        <w:spacing w:val="2"/>
                        <w:sz w:val="18"/>
                      </w:rPr>
                      <w:t xml:space="preserve"> </w:t>
                    </w:r>
                    <w:r>
                      <w:rPr>
                        <w:spacing w:val="-2"/>
                        <w:sz w:val="18"/>
                      </w:rPr>
                      <w:t>Alaska</w:t>
                    </w:r>
                    <w:r>
                      <w:rPr>
                        <w:w w:val="101"/>
                        <w:sz w:val="18"/>
                      </w:rPr>
                      <w:t xml:space="preserve"> </w:t>
                    </w:r>
                    <w:r>
                      <w:rPr>
                        <w:sz w:val="18"/>
                      </w:rPr>
                      <w:t xml:space="preserve">341 W </w:t>
                    </w:r>
                    <w:r>
                      <w:rPr>
                        <w:spacing w:val="-3"/>
                        <w:sz w:val="18"/>
                      </w:rPr>
                      <w:t xml:space="preserve">Tudor </w:t>
                    </w:r>
                    <w:r>
                      <w:rPr>
                        <w:sz w:val="18"/>
                      </w:rPr>
                      <w:t>Rd;</w:t>
                    </w:r>
                    <w:r>
                      <w:rPr>
                        <w:spacing w:val="12"/>
                        <w:sz w:val="18"/>
                      </w:rPr>
                      <w:t xml:space="preserve"> </w:t>
                    </w:r>
                    <w:r>
                      <w:rPr>
                        <w:sz w:val="18"/>
                      </w:rPr>
                      <w:t>#202</w:t>
                    </w:r>
                  </w:p>
                  <w:p w14:paraId="05914571" w14:textId="77777777" w:rsidR="000D78E5" w:rsidRDefault="000D78E5">
                    <w:pPr>
                      <w:spacing w:line="206" w:lineRule="exact"/>
                      <w:ind w:right="18"/>
                      <w:jc w:val="right"/>
                      <w:rPr>
                        <w:sz w:val="18"/>
                      </w:rPr>
                    </w:pPr>
                    <w:r>
                      <w:rPr>
                        <w:sz w:val="18"/>
                      </w:rPr>
                      <w:t xml:space="preserve">Anchorage, </w:t>
                    </w:r>
                    <w:r>
                      <w:rPr>
                        <w:spacing w:val="-3"/>
                        <w:sz w:val="18"/>
                      </w:rPr>
                      <w:t xml:space="preserve">AK </w:t>
                    </w:r>
                    <w:r>
                      <w:rPr>
                        <w:spacing w:val="-2"/>
                        <w:sz w:val="18"/>
                      </w:rPr>
                      <w:t xml:space="preserve"> </w:t>
                    </w:r>
                    <w:r>
                      <w:rPr>
                        <w:sz w:val="18"/>
                      </w:rPr>
                      <w:t>99503-6639</w:t>
                    </w:r>
                  </w:p>
                  <w:p w14:paraId="3121B28E" w14:textId="77777777" w:rsidR="000D78E5" w:rsidRDefault="000D78E5">
                    <w:pPr>
                      <w:spacing w:line="212" w:lineRule="exact"/>
                      <w:ind w:right="21"/>
                      <w:jc w:val="right"/>
                      <w:rPr>
                        <w:sz w:val="18"/>
                      </w:rPr>
                    </w:pPr>
                    <w:r>
                      <w:rPr>
                        <w:sz w:val="18"/>
                      </w:rPr>
                      <w:t xml:space="preserve">+1 (907) 5622 </w:t>
                    </w:r>
                    <w:r>
                      <w:rPr>
                        <w:spacing w:val="-3"/>
                        <w:sz w:val="18"/>
                      </w:rPr>
                      <w:t xml:space="preserve">424 </w:t>
                    </w:r>
                    <w:r>
                      <w:rPr>
                        <w:sz w:val="18"/>
                      </w:rPr>
                      <w:t>(Office)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D1AF2C"/>
    <w:multiLevelType w:val="hybridMultilevel"/>
    <w:tmpl w:val="4DA9C0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4FB89"/>
    <w:multiLevelType w:val="multilevel"/>
    <w:tmpl w:val="DA9AED66"/>
    <w:lvl w:ilvl="0">
      <w:start w:val="1"/>
      <w:numFmt w:val="decimal"/>
      <w:lvlText w:val=""/>
      <w:lvlJc w:val="left"/>
    </w:lvl>
    <w:lvl w:ilvl="1">
      <w:start w:val="1"/>
      <w:numFmt w:val="upperRoman"/>
      <w:lvlText w:val="%1"/>
      <w:lvlJc w:val="left"/>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B5A81"/>
    <w:multiLevelType w:val="hybridMultilevel"/>
    <w:tmpl w:val="3EF471BC"/>
    <w:lvl w:ilvl="0" w:tplc="D54080E4">
      <w:start w:val="1"/>
      <w:numFmt w:val="decimal"/>
      <w:lvlText w:val="%1."/>
      <w:lvlJc w:val="left"/>
      <w:pPr>
        <w:ind w:left="720" w:hanging="360"/>
      </w:pPr>
      <w:rPr>
        <w:rFonts w:hint="default"/>
        <w:color w:val="0045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2498B"/>
    <w:multiLevelType w:val="multilevel"/>
    <w:tmpl w:val="0CD83B6A"/>
    <w:lvl w:ilvl="0">
      <w:start w:val="2"/>
      <w:numFmt w:val="decimal"/>
      <w:lvlText w:val="%1"/>
      <w:lvlJc w:val="left"/>
      <w:pPr>
        <w:ind w:left="854" w:hanging="721"/>
      </w:pPr>
      <w:rPr>
        <w:rFonts w:hint="default"/>
        <w:lang w:val="en-US" w:eastAsia="en-US" w:bidi="en-US"/>
      </w:rPr>
    </w:lvl>
    <w:lvl w:ilvl="1">
      <w:numFmt w:val="decimal"/>
      <w:lvlText w:val="%1.%2"/>
      <w:lvlJc w:val="left"/>
      <w:pPr>
        <w:ind w:left="854" w:hanging="721"/>
      </w:pPr>
      <w:rPr>
        <w:rFonts w:hint="default"/>
        <w:spacing w:val="-5"/>
        <w:highlight w:val="darkCyan"/>
        <w:lang w:val="en-US" w:eastAsia="en-US" w:bidi="en-US"/>
      </w:rPr>
    </w:lvl>
    <w:lvl w:ilvl="2">
      <w:numFmt w:val="bullet"/>
      <w:lvlText w:val=""/>
      <w:lvlJc w:val="left"/>
      <w:pPr>
        <w:ind w:left="854" w:hanging="361"/>
      </w:pPr>
      <w:rPr>
        <w:rFonts w:ascii="Symbol" w:eastAsia="Symbol" w:hAnsi="Symbol" w:cs="Symbol" w:hint="default"/>
        <w:w w:val="100"/>
        <w:sz w:val="24"/>
        <w:szCs w:val="24"/>
        <w:lang w:val="en-US" w:eastAsia="en-US" w:bidi="en-US"/>
      </w:rPr>
    </w:lvl>
    <w:lvl w:ilvl="3">
      <w:numFmt w:val="bullet"/>
      <w:lvlText w:val="•"/>
      <w:lvlJc w:val="left"/>
      <w:pPr>
        <w:ind w:left="3669" w:hanging="361"/>
      </w:pPr>
      <w:rPr>
        <w:rFonts w:hint="default"/>
        <w:lang w:val="en-US" w:eastAsia="en-US" w:bidi="en-US"/>
      </w:rPr>
    </w:lvl>
    <w:lvl w:ilvl="4">
      <w:numFmt w:val="bullet"/>
      <w:lvlText w:val="•"/>
      <w:lvlJc w:val="left"/>
      <w:pPr>
        <w:ind w:left="4605" w:hanging="361"/>
      </w:pPr>
      <w:rPr>
        <w:rFonts w:hint="default"/>
        <w:lang w:val="en-US" w:eastAsia="en-US" w:bidi="en-US"/>
      </w:rPr>
    </w:lvl>
    <w:lvl w:ilvl="5">
      <w:numFmt w:val="bullet"/>
      <w:lvlText w:val="•"/>
      <w:lvlJc w:val="left"/>
      <w:pPr>
        <w:ind w:left="5542" w:hanging="361"/>
      </w:pPr>
      <w:rPr>
        <w:rFonts w:hint="default"/>
        <w:lang w:val="en-US" w:eastAsia="en-US" w:bidi="en-US"/>
      </w:rPr>
    </w:lvl>
    <w:lvl w:ilvl="6">
      <w:numFmt w:val="bullet"/>
      <w:lvlText w:val="•"/>
      <w:lvlJc w:val="left"/>
      <w:pPr>
        <w:ind w:left="6478" w:hanging="361"/>
      </w:pPr>
      <w:rPr>
        <w:rFonts w:hint="default"/>
        <w:lang w:val="en-US" w:eastAsia="en-US" w:bidi="en-US"/>
      </w:rPr>
    </w:lvl>
    <w:lvl w:ilvl="7">
      <w:numFmt w:val="bullet"/>
      <w:lvlText w:val="•"/>
      <w:lvlJc w:val="left"/>
      <w:pPr>
        <w:ind w:left="7414" w:hanging="361"/>
      </w:pPr>
      <w:rPr>
        <w:rFonts w:hint="default"/>
        <w:lang w:val="en-US" w:eastAsia="en-US" w:bidi="en-US"/>
      </w:rPr>
    </w:lvl>
    <w:lvl w:ilvl="8">
      <w:numFmt w:val="bullet"/>
      <w:lvlText w:val="•"/>
      <w:lvlJc w:val="left"/>
      <w:pPr>
        <w:ind w:left="8351" w:hanging="361"/>
      </w:pPr>
      <w:rPr>
        <w:rFonts w:hint="default"/>
        <w:lang w:val="en-US" w:eastAsia="en-US" w:bidi="en-US"/>
      </w:rPr>
    </w:lvl>
  </w:abstractNum>
  <w:abstractNum w:abstractNumId="4" w15:restartNumberingAfterBreak="0">
    <w:nsid w:val="04D183F3"/>
    <w:multiLevelType w:val="hybridMultilevel"/>
    <w:tmpl w:val="F7D81B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2F1EA6"/>
    <w:multiLevelType w:val="hybridMultilevel"/>
    <w:tmpl w:val="A4E46332"/>
    <w:lvl w:ilvl="0" w:tplc="8CC617A6">
      <w:start w:val="3"/>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83F5"/>
    <w:multiLevelType w:val="hybridMultilevel"/>
    <w:tmpl w:val="C9D142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7804DA"/>
    <w:multiLevelType w:val="hybridMultilevel"/>
    <w:tmpl w:val="6C35B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C6C999"/>
    <w:multiLevelType w:val="hybridMultilevel"/>
    <w:tmpl w:val="110EDB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FB9"/>
    <w:multiLevelType w:val="hybridMultilevel"/>
    <w:tmpl w:val="D0C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46010"/>
    <w:multiLevelType w:val="hybridMultilevel"/>
    <w:tmpl w:val="42F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7C3"/>
    <w:multiLevelType w:val="hybridMultilevel"/>
    <w:tmpl w:val="E0A0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F7AE5"/>
    <w:multiLevelType w:val="hybridMultilevel"/>
    <w:tmpl w:val="93F4A61C"/>
    <w:lvl w:ilvl="0" w:tplc="89065112">
      <w:start w:val="3"/>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81B38"/>
    <w:multiLevelType w:val="hybridMultilevel"/>
    <w:tmpl w:val="CA9C3BDC"/>
    <w:lvl w:ilvl="0" w:tplc="04090001">
      <w:start w:val="1"/>
      <w:numFmt w:val="bullet"/>
      <w:lvlText w:val=""/>
      <w:lvlJc w:val="left"/>
      <w:pPr>
        <w:ind w:left="1215" w:hanging="360"/>
      </w:pPr>
      <w:rPr>
        <w:rFonts w:ascii="Symbol" w:hAnsi="Symbol" w:cs="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cs="Wingdings" w:hint="default"/>
      </w:rPr>
    </w:lvl>
    <w:lvl w:ilvl="3" w:tplc="04090001" w:tentative="1">
      <w:start w:val="1"/>
      <w:numFmt w:val="bullet"/>
      <w:lvlText w:val=""/>
      <w:lvlJc w:val="left"/>
      <w:pPr>
        <w:ind w:left="3375" w:hanging="360"/>
      </w:pPr>
      <w:rPr>
        <w:rFonts w:ascii="Symbol" w:hAnsi="Symbol" w:cs="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cs="Wingdings" w:hint="default"/>
      </w:rPr>
    </w:lvl>
    <w:lvl w:ilvl="6" w:tplc="04090001" w:tentative="1">
      <w:start w:val="1"/>
      <w:numFmt w:val="bullet"/>
      <w:lvlText w:val=""/>
      <w:lvlJc w:val="left"/>
      <w:pPr>
        <w:ind w:left="5535" w:hanging="360"/>
      </w:pPr>
      <w:rPr>
        <w:rFonts w:ascii="Symbol" w:hAnsi="Symbol" w:cs="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cs="Wingdings" w:hint="default"/>
      </w:rPr>
    </w:lvl>
  </w:abstractNum>
  <w:abstractNum w:abstractNumId="14" w15:restartNumberingAfterBreak="0">
    <w:nsid w:val="380F536F"/>
    <w:multiLevelType w:val="hybridMultilevel"/>
    <w:tmpl w:val="2688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149A6"/>
    <w:multiLevelType w:val="multilevel"/>
    <w:tmpl w:val="50482F96"/>
    <w:lvl w:ilvl="0">
      <w:start w:val="1"/>
      <w:numFmt w:val="decimal"/>
      <w:lvlText w:val="%1.0"/>
      <w:lvlJc w:val="left"/>
      <w:pPr>
        <w:ind w:left="854" w:hanging="720"/>
      </w:pPr>
      <w:rPr>
        <w:rFonts w:hint="default"/>
        <w:color w:val="FFFFFF"/>
      </w:rPr>
    </w:lvl>
    <w:lvl w:ilvl="1">
      <w:start w:val="1"/>
      <w:numFmt w:val="decimal"/>
      <w:lvlText w:val="%1.%2"/>
      <w:lvlJc w:val="left"/>
      <w:pPr>
        <w:ind w:left="1574" w:hanging="720"/>
      </w:pPr>
      <w:rPr>
        <w:rFonts w:hint="default"/>
        <w:color w:val="FFFFFF"/>
      </w:rPr>
    </w:lvl>
    <w:lvl w:ilvl="2">
      <w:start w:val="1"/>
      <w:numFmt w:val="decimal"/>
      <w:lvlText w:val="%1.%2.%3"/>
      <w:lvlJc w:val="left"/>
      <w:pPr>
        <w:ind w:left="2294" w:hanging="720"/>
      </w:pPr>
      <w:rPr>
        <w:rFonts w:hint="default"/>
        <w:color w:val="FFFFFF"/>
      </w:rPr>
    </w:lvl>
    <w:lvl w:ilvl="3">
      <w:start w:val="1"/>
      <w:numFmt w:val="decimal"/>
      <w:lvlText w:val="%1.%2.%3.%4"/>
      <w:lvlJc w:val="left"/>
      <w:pPr>
        <w:ind w:left="3374" w:hanging="1080"/>
      </w:pPr>
      <w:rPr>
        <w:rFonts w:hint="default"/>
        <w:color w:val="FFFFFF"/>
      </w:rPr>
    </w:lvl>
    <w:lvl w:ilvl="4">
      <w:start w:val="1"/>
      <w:numFmt w:val="decimal"/>
      <w:lvlText w:val="%1.%2.%3.%4.%5"/>
      <w:lvlJc w:val="left"/>
      <w:pPr>
        <w:ind w:left="4094" w:hanging="1080"/>
      </w:pPr>
      <w:rPr>
        <w:rFonts w:hint="default"/>
        <w:color w:val="FFFFFF"/>
      </w:rPr>
    </w:lvl>
    <w:lvl w:ilvl="5">
      <w:start w:val="1"/>
      <w:numFmt w:val="decimal"/>
      <w:lvlText w:val="%1.%2.%3.%4.%5.%6"/>
      <w:lvlJc w:val="left"/>
      <w:pPr>
        <w:ind w:left="5174" w:hanging="1440"/>
      </w:pPr>
      <w:rPr>
        <w:rFonts w:hint="default"/>
        <w:color w:val="FFFFFF"/>
      </w:rPr>
    </w:lvl>
    <w:lvl w:ilvl="6">
      <w:start w:val="1"/>
      <w:numFmt w:val="decimal"/>
      <w:lvlText w:val="%1.%2.%3.%4.%5.%6.%7"/>
      <w:lvlJc w:val="left"/>
      <w:pPr>
        <w:ind w:left="5894" w:hanging="1440"/>
      </w:pPr>
      <w:rPr>
        <w:rFonts w:hint="default"/>
        <w:color w:val="FFFFFF"/>
      </w:rPr>
    </w:lvl>
    <w:lvl w:ilvl="7">
      <w:start w:val="1"/>
      <w:numFmt w:val="decimal"/>
      <w:lvlText w:val="%1.%2.%3.%4.%5.%6.%7.%8"/>
      <w:lvlJc w:val="left"/>
      <w:pPr>
        <w:ind w:left="6974" w:hanging="1800"/>
      </w:pPr>
      <w:rPr>
        <w:rFonts w:hint="default"/>
        <w:color w:val="FFFFFF"/>
      </w:rPr>
    </w:lvl>
    <w:lvl w:ilvl="8">
      <w:start w:val="1"/>
      <w:numFmt w:val="decimal"/>
      <w:lvlText w:val="%1.%2.%3.%4.%5.%6.%7.%8.%9"/>
      <w:lvlJc w:val="left"/>
      <w:pPr>
        <w:ind w:left="8054" w:hanging="2160"/>
      </w:pPr>
      <w:rPr>
        <w:rFonts w:hint="default"/>
        <w:color w:val="FFFFFF"/>
      </w:rPr>
    </w:lvl>
  </w:abstractNum>
  <w:abstractNum w:abstractNumId="16" w15:restartNumberingAfterBreak="0">
    <w:nsid w:val="469B758C"/>
    <w:multiLevelType w:val="multilevel"/>
    <w:tmpl w:val="C5BAE472"/>
    <w:lvl w:ilvl="0">
      <w:start w:val="3"/>
      <w:numFmt w:val="decimal"/>
      <w:lvlText w:val="%1"/>
      <w:lvlJc w:val="left"/>
      <w:pPr>
        <w:ind w:left="854" w:hanging="721"/>
      </w:pPr>
      <w:rPr>
        <w:rFonts w:hint="default"/>
        <w:lang w:val="en-US" w:eastAsia="en-US" w:bidi="en-US"/>
      </w:rPr>
    </w:lvl>
    <w:lvl w:ilvl="1">
      <w:numFmt w:val="decimal"/>
      <w:lvlText w:val="%1.%2"/>
      <w:lvlJc w:val="left"/>
      <w:pPr>
        <w:ind w:left="854" w:hanging="721"/>
      </w:pPr>
      <w:rPr>
        <w:rFonts w:hint="default"/>
        <w:spacing w:val="-4"/>
        <w:highlight w:val="darkCyan"/>
        <w:lang w:val="en-US" w:eastAsia="en-US" w:bidi="en-US"/>
      </w:rPr>
    </w:lvl>
    <w:lvl w:ilvl="2">
      <w:numFmt w:val="bullet"/>
      <w:lvlText w:val=""/>
      <w:lvlJc w:val="left"/>
      <w:pPr>
        <w:ind w:left="854" w:hanging="361"/>
      </w:pPr>
      <w:rPr>
        <w:rFonts w:ascii="Symbol" w:eastAsia="Symbol" w:hAnsi="Symbol" w:cs="Symbol" w:hint="default"/>
        <w:w w:val="100"/>
        <w:sz w:val="24"/>
        <w:szCs w:val="24"/>
        <w:lang w:val="en-US" w:eastAsia="en-US" w:bidi="en-US"/>
      </w:rPr>
    </w:lvl>
    <w:lvl w:ilvl="3">
      <w:numFmt w:val="bullet"/>
      <w:lvlText w:val="o"/>
      <w:lvlJc w:val="left"/>
      <w:pPr>
        <w:ind w:left="1575" w:hanging="360"/>
      </w:pPr>
      <w:rPr>
        <w:rFonts w:ascii="Courier New" w:eastAsia="Courier New" w:hAnsi="Courier New" w:cs="Courier New" w:hint="default"/>
        <w:w w:val="100"/>
        <w:sz w:val="24"/>
        <w:szCs w:val="24"/>
        <w:lang w:val="en-US" w:eastAsia="en-US" w:bidi="en-US"/>
      </w:rPr>
    </w:lvl>
    <w:lvl w:ilvl="4">
      <w:numFmt w:val="bullet"/>
      <w:lvlText w:val="•"/>
      <w:lvlJc w:val="left"/>
      <w:pPr>
        <w:ind w:left="2395" w:hanging="360"/>
      </w:pPr>
      <w:rPr>
        <w:rFonts w:hint="default"/>
        <w:lang w:val="en-US" w:eastAsia="en-US" w:bidi="en-US"/>
      </w:rPr>
    </w:lvl>
    <w:lvl w:ilvl="5">
      <w:numFmt w:val="bullet"/>
      <w:lvlText w:val="•"/>
      <w:lvlJc w:val="left"/>
      <w:pPr>
        <w:ind w:left="2666" w:hanging="360"/>
      </w:pPr>
      <w:rPr>
        <w:rFonts w:hint="default"/>
        <w:lang w:val="en-US" w:eastAsia="en-US" w:bidi="en-US"/>
      </w:rPr>
    </w:lvl>
    <w:lvl w:ilvl="6">
      <w:numFmt w:val="bullet"/>
      <w:lvlText w:val="•"/>
      <w:lvlJc w:val="left"/>
      <w:pPr>
        <w:ind w:left="2938" w:hanging="360"/>
      </w:pPr>
      <w:rPr>
        <w:rFonts w:hint="default"/>
        <w:lang w:val="en-US" w:eastAsia="en-US" w:bidi="en-US"/>
      </w:rPr>
    </w:lvl>
    <w:lvl w:ilvl="7">
      <w:numFmt w:val="bullet"/>
      <w:lvlText w:val="•"/>
      <w:lvlJc w:val="left"/>
      <w:pPr>
        <w:ind w:left="3210" w:hanging="360"/>
      </w:pPr>
      <w:rPr>
        <w:rFonts w:hint="default"/>
        <w:lang w:val="en-US" w:eastAsia="en-US" w:bidi="en-US"/>
      </w:rPr>
    </w:lvl>
    <w:lvl w:ilvl="8">
      <w:numFmt w:val="bullet"/>
      <w:lvlText w:val="•"/>
      <w:lvlJc w:val="left"/>
      <w:pPr>
        <w:ind w:left="3481" w:hanging="360"/>
      </w:pPr>
      <w:rPr>
        <w:rFonts w:hint="default"/>
        <w:lang w:val="en-US" w:eastAsia="en-US" w:bidi="en-US"/>
      </w:rPr>
    </w:lvl>
  </w:abstractNum>
  <w:abstractNum w:abstractNumId="17" w15:restartNumberingAfterBreak="0">
    <w:nsid w:val="49895A87"/>
    <w:multiLevelType w:val="hybridMultilevel"/>
    <w:tmpl w:val="AD123B2C"/>
    <w:lvl w:ilvl="0" w:tplc="01323A8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8" w15:restartNumberingAfterBreak="0">
    <w:nsid w:val="4D6F65E8"/>
    <w:multiLevelType w:val="hybridMultilevel"/>
    <w:tmpl w:val="F36C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67618"/>
    <w:multiLevelType w:val="hybridMultilevel"/>
    <w:tmpl w:val="8744AD16"/>
    <w:lvl w:ilvl="0" w:tplc="C0AABAB0">
      <w:numFmt w:val="bullet"/>
      <w:lvlText w:val=""/>
      <w:lvlJc w:val="left"/>
      <w:pPr>
        <w:ind w:left="854" w:hanging="361"/>
      </w:pPr>
      <w:rPr>
        <w:rFonts w:ascii="Symbol" w:eastAsia="Symbol" w:hAnsi="Symbol" w:cs="Symbol" w:hint="default"/>
        <w:w w:val="100"/>
        <w:sz w:val="24"/>
        <w:szCs w:val="24"/>
        <w:lang w:val="en-US" w:eastAsia="en-US" w:bidi="en-US"/>
      </w:rPr>
    </w:lvl>
    <w:lvl w:ilvl="1" w:tplc="92A07DE2">
      <w:numFmt w:val="bullet"/>
      <w:lvlText w:val="•"/>
      <w:lvlJc w:val="left"/>
      <w:pPr>
        <w:ind w:left="1796" w:hanging="361"/>
      </w:pPr>
      <w:rPr>
        <w:rFonts w:hint="default"/>
        <w:lang w:val="en-US" w:eastAsia="en-US" w:bidi="en-US"/>
      </w:rPr>
    </w:lvl>
    <w:lvl w:ilvl="2" w:tplc="DA28D236">
      <w:numFmt w:val="bullet"/>
      <w:lvlText w:val="•"/>
      <w:lvlJc w:val="left"/>
      <w:pPr>
        <w:ind w:left="2732" w:hanging="361"/>
      </w:pPr>
      <w:rPr>
        <w:rFonts w:hint="default"/>
        <w:lang w:val="en-US" w:eastAsia="en-US" w:bidi="en-US"/>
      </w:rPr>
    </w:lvl>
    <w:lvl w:ilvl="3" w:tplc="DEB6AD1C">
      <w:numFmt w:val="bullet"/>
      <w:lvlText w:val="•"/>
      <w:lvlJc w:val="left"/>
      <w:pPr>
        <w:ind w:left="3669" w:hanging="361"/>
      </w:pPr>
      <w:rPr>
        <w:rFonts w:hint="default"/>
        <w:lang w:val="en-US" w:eastAsia="en-US" w:bidi="en-US"/>
      </w:rPr>
    </w:lvl>
    <w:lvl w:ilvl="4" w:tplc="BD782384">
      <w:numFmt w:val="bullet"/>
      <w:lvlText w:val="•"/>
      <w:lvlJc w:val="left"/>
      <w:pPr>
        <w:ind w:left="4605" w:hanging="361"/>
      </w:pPr>
      <w:rPr>
        <w:rFonts w:hint="default"/>
        <w:lang w:val="en-US" w:eastAsia="en-US" w:bidi="en-US"/>
      </w:rPr>
    </w:lvl>
    <w:lvl w:ilvl="5" w:tplc="F4809350">
      <w:numFmt w:val="bullet"/>
      <w:lvlText w:val="•"/>
      <w:lvlJc w:val="left"/>
      <w:pPr>
        <w:ind w:left="5542" w:hanging="361"/>
      </w:pPr>
      <w:rPr>
        <w:rFonts w:hint="default"/>
        <w:lang w:val="en-US" w:eastAsia="en-US" w:bidi="en-US"/>
      </w:rPr>
    </w:lvl>
    <w:lvl w:ilvl="6" w:tplc="0836596C">
      <w:numFmt w:val="bullet"/>
      <w:lvlText w:val="•"/>
      <w:lvlJc w:val="left"/>
      <w:pPr>
        <w:ind w:left="6478" w:hanging="361"/>
      </w:pPr>
      <w:rPr>
        <w:rFonts w:hint="default"/>
        <w:lang w:val="en-US" w:eastAsia="en-US" w:bidi="en-US"/>
      </w:rPr>
    </w:lvl>
    <w:lvl w:ilvl="7" w:tplc="026C37B4">
      <w:numFmt w:val="bullet"/>
      <w:lvlText w:val="•"/>
      <w:lvlJc w:val="left"/>
      <w:pPr>
        <w:ind w:left="7414" w:hanging="361"/>
      </w:pPr>
      <w:rPr>
        <w:rFonts w:hint="default"/>
        <w:lang w:val="en-US" w:eastAsia="en-US" w:bidi="en-US"/>
      </w:rPr>
    </w:lvl>
    <w:lvl w:ilvl="8" w:tplc="5522879C">
      <w:numFmt w:val="bullet"/>
      <w:lvlText w:val="•"/>
      <w:lvlJc w:val="left"/>
      <w:pPr>
        <w:ind w:left="8351" w:hanging="361"/>
      </w:pPr>
      <w:rPr>
        <w:rFonts w:hint="default"/>
        <w:lang w:val="en-US" w:eastAsia="en-US" w:bidi="en-US"/>
      </w:rPr>
    </w:lvl>
  </w:abstractNum>
  <w:abstractNum w:abstractNumId="20" w15:restartNumberingAfterBreak="0">
    <w:nsid w:val="5A814486"/>
    <w:multiLevelType w:val="hybridMultilevel"/>
    <w:tmpl w:val="4CF24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A03F6"/>
    <w:multiLevelType w:val="hybridMultilevel"/>
    <w:tmpl w:val="D5A6E742"/>
    <w:lvl w:ilvl="0" w:tplc="EA020778">
      <w:start w:val="3"/>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744FA"/>
    <w:multiLevelType w:val="hybridMultilevel"/>
    <w:tmpl w:val="20F6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368C0"/>
    <w:multiLevelType w:val="hybridMultilevel"/>
    <w:tmpl w:val="8320087A"/>
    <w:lvl w:ilvl="0" w:tplc="F9DADB02">
      <w:start w:val="1"/>
      <w:numFmt w:val="decimal"/>
      <w:lvlText w:val="%1."/>
      <w:lvlJc w:val="left"/>
      <w:pPr>
        <w:ind w:left="360" w:hanging="360"/>
      </w:pPr>
      <w:rPr>
        <w:rFonts w:hint="default"/>
        <w:color w:val="FFFF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C634BE"/>
    <w:multiLevelType w:val="hybridMultilevel"/>
    <w:tmpl w:val="16A0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587128">
    <w:abstractNumId w:val="16"/>
  </w:num>
  <w:num w:numId="2" w16cid:durableId="707099429">
    <w:abstractNumId w:val="3"/>
  </w:num>
  <w:num w:numId="3" w16cid:durableId="1434084173">
    <w:abstractNumId w:val="19"/>
  </w:num>
  <w:num w:numId="4" w16cid:durableId="237250617">
    <w:abstractNumId w:val="15"/>
  </w:num>
  <w:num w:numId="5" w16cid:durableId="1441993965">
    <w:abstractNumId w:val="12"/>
  </w:num>
  <w:num w:numId="6" w16cid:durableId="2073582242">
    <w:abstractNumId w:val="5"/>
  </w:num>
  <w:num w:numId="7" w16cid:durableId="1549150670">
    <w:abstractNumId w:val="21"/>
  </w:num>
  <w:num w:numId="8" w16cid:durableId="566841992">
    <w:abstractNumId w:val="23"/>
  </w:num>
  <w:num w:numId="9" w16cid:durableId="197205850">
    <w:abstractNumId w:val="17"/>
  </w:num>
  <w:num w:numId="10" w16cid:durableId="275603225">
    <w:abstractNumId w:val="13"/>
  </w:num>
  <w:num w:numId="11" w16cid:durableId="2066025324">
    <w:abstractNumId w:val="2"/>
  </w:num>
  <w:num w:numId="12" w16cid:durableId="1129394890">
    <w:abstractNumId w:val="9"/>
  </w:num>
  <w:num w:numId="13" w16cid:durableId="1879396299">
    <w:abstractNumId w:val="11"/>
  </w:num>
  <w:num w:numId="14" w16cid:durableId="1374573148">
    <w:abstractNumId w:val="18"/>
  </w:num>
  <w:num w:numId="15" w16cid:durableId="1497068716">
    <w:abstractNumId w:val="22"/>
  </w:num>
  <w:num w:numId="16" w16cid:durableId="1807819665">
    <w:abstractNumId w:val="20"/>
  </w:num>
  <w:num w:numId="17" w16cid:durableId="872421001">
    <w:abstractNumId w:val="1"/>
  </w:num>
  <w:num w:numId="18" w16cid:durableId="1738556790">
    <w:abstractNumId w:val="6"/>
  </w:num>
  <w:num w:numId="19" w16cid:durableId="842011155">
    <w:abstractNumId w:val="0"/>
  </w:num>
  <w:num w:numId="20" w16cid:durableId="1102841347">
    <w:abstractNumId w:val="4"/>
  </w:num>
  <w:num w:numId="21" w16cid:durableId="39018145">
    <w:abstractNumId w:val="7"/>
  </w:num>
  <w:num w:numId="22" w16cid:durableId="1340231552">
    <w:abstractNumId w:val="8"/>
  </w:num>
  <w:num w:numId="23" w16cid:durableId="913245662">
    <w:abstractNumId w:val="24"/>
  </w:num>
  <w:num w:numId="24" w16cid:durableId="1974210831">
    <w:abstractNumId w:val="14"/>
  </w:num>
  <w:num w:numId="25" w16cid:durableId="1934439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53"/>
    <w:rsid w:val="000047E5"/>
    <w:rsid w:val="000236C9"/>
    <w:rsid w:val="00030CF7"/>
    <w:rsid w:val="0009779C"/>
    <w:rsid w:val="000A534E"/>
    <w:rsid w:val="000C20A6"/>
    <w:rsid w:val="000D2DF0"/>
    <w:rsid w:val="000D78E5"/>
    <w:rsid w:val="000E7F4F"/>
    <w:rsid w:val="00100FC7"/>
    <w:rsid w:val="001209B0"/>
    <w:rsid w:val="00144062"/>
    <w:rsid w:val="00153F98"/>
    <w:rsid w:val="00160FF9"/>
    <w:rsid w:val="0016226F"/>
    <w:rsid w:val="00170929"/>
    <w:rsid w:val="00170FA9"/>
    <w:rsid w:val="001A4EAC"/>
    <w:rsid w:val="001B015F"/>
    <w:rsid w:val="001D1FEB"/>
    <w:rsid w:val="001D4D0A"/>
    <w:rsid w:val="001D511E"/>
    <w:rsid w:val="001E17F1"/>
    <w:rsid w:val="001F1FD6"/>
    <w:rsid w:val="00203232"/>
    <w:rsid w:val="00215321"/>
    <w:rsid w:val="002165AA"/>
    <w:rsid w:val="00225D44"/>
    <w:rsid w:val="00267170"/>
    <w:rsid w:val="002860A4"/>
    <w:rsid w:val="00291170"/>
    <w:rsid w:val="002932F7"/>
    <w:rsid w:val="002957E4"/>
    <w:rsid w:val="00296549"/>
    <w:rsid w:val="002C1083"/>
    <w:rsid w:val="00323F11"/>
    <w:rsid w:val="0033082E"/>
    <w:rsid w:val="003630D7"/>
    <w:rsid w:val="00366E17"/>
    <w:rsid w:val="00383D5B"/>
    <w:rsid w:val="00395019"/>
    <w:rsid w:val="003B2905"/>
    <w:rsid w:val="003C5BA3"/>
    <w:rsid w:val="003D301F"/>
    <w:rsid w:val="003E5991"/>
    <w:rsid w:val="00404E21"/>
    <w:rsid w:val="004129A4"/>
    <w:rsid w:val="00452A1F"/>
    <w:rsid w:val="004563C0"/>
    <w:rsid w:val="0046268B"/>
    <w:rsid w:val="00466238"/>
    <w:rsid w:val="00466928"/>
    <w:rsid w:val="00472741"/>
    <w:rsid w:val="00474F9A"/>
    <w:rsid w:val="004820BD"/>
    <w:rsid w:val="00487F20"/>
    <w:rsid w:val="00492EC1"/>
    <w:rsid w:val="004A3FED"/>
    <w:rsid w:val="004B2043"/>
    <w:rsid w:val="004C062F"/>
    <w:rsid w:val="004E4DA6"/>
    <w:rsid w:val="004F2B5D"/>
    <w:rsid w:val="005272C1"/>
    <w:rsid w:val="00535E6A"/>
    <w:rsid w:val="00542ECE"/>
    <w:rsid w:val="00550404"/>
    <w:rsid w:val="0055173D"/>
    <w:rsid w:val="00562B46"/>
    <w:rsid w:val="00570E61"/>
    <w:rsid w:val="005835A7"/>
    <w:rsid w:val="005B1229"/>
    <w:rsid w:val="005F249A"/>
    <w:rsid w:val="00621F1E"/>
    <w:rsid w:val="006A5EB8"/>
    <w:rsid w:val="006D7573"/>
    <w:rsid w:val="0072435D"/>
    <w:rsid w:val="007331E9"/>
    <w:rsid w:val="00733247"/>
    <w:rsid w:val="00755895"/>
    <w:rsid w:val="007A39D3"/>
    <w:rsid w:val="007B4BC4"/>
    <w:rsid w:val="007B7A75"/>
    <w:rsid w:val="007C35E6"/>
    <w:rsid w:val="007C3D51"/>
    <w:rsid w:val="007F1CF1"/>
    <w:rsid w:val="007F2E9E"/>
    <w:rsid w:val="00814C01"/>
    <w:rsid w:val="008152E5"/>
    <w:rsid w:val="008242C1"/>
    <w:rsid w:val="0082569B"/>
    <w:rsid w:val="00846960"/>
    <w:rsid w:val="00882971"/>
    <w:rsid w:val="00887CFC"/>
    <w:rsid w:val="008A3D7C"/>
    <w:rsid w:val="008C041E"/>
    <w:rsid w:val="008D0FD8"/>
    <w:rsid w:val="008D3CC7"/>
    <w:rsid w:val="008D3DCA"/>
    <w:rsid w:val="008E1AF3"/>
    <w:rsid w:val="00920B03"/>
    <w:rsid w:val="0092402E"/>
    <w:rsid w:val="00925648"/>
    <w:rsid w:val="00941BDF"/>
    <w:rsid w:val="00952746"/>
    <w:rsid w:val="009821E4"/>
    <w:rsid w:val="009A2907"/>
    <w:rsid w:val="009D1C53"/>
    <w:rsid w:val="009F6D93"/>
    <w:rsid w:val="00A03D7E"/>
    <w:rsid w:val="00A136C8"/>
    <w:rsid w:val="00A37BCB"/>
    <w:rsid w:val="00A6208C"/>
    <w:rsid w:val="00A9769F"/>
    <w:rsid w:val="00AA4B3C"/>
    <w:rsid w:val="00AB39FF"/>
    <w:rsid w:val="00B12CA9"/>
    <w:rsid w:val="00B230E4"/>
    <w:rsid w:val="00B24B84"/>
    <w:rsid w:val="00BA048E"/>
    <w:rsid w:val="00BC17CD"/>
    <w:rsid w:val="00BC3884"/>
    <w:rsid w:val="00BC7BC6"/>
    <w:rsid w:val="00BD40F8"/>
    <w:rsid w:val="00BE291D"/>
    <w:rsid w:val="00BF48BC"/>
    <w:rsid w:val="00C00909"/>
    <w:rsid w:val="00C2453D"/>
    <w:rsid w:val="00C46BEC"/>
    <w:rsid w:val="00C543BF"/>
    <w:rsid w:val="00C626E6"/>
    <w:rsid w:val="00CC34C6"/>
    <w:rsid w:val="00CD6C64"/>
    <w:rsid w:val="00CF6ACC"/>
    <w:rsid w:val="00D03538"/>
    <w:rsid w:val="00D05864"/>
    <w:rsid w:val="00D50255"/>
    <w:rsid w:val="00D567A9"/>
    <w:rsid w:val="00DA5B12"/>
    <w:rsid w:val="00DA6E89"/>
    <w:rsid w:val="00DC1B77"/>
    <w:rsid w:val="00DF65D4"/>
    <w:rsid w:val="00E17134"/>
    <w:rsid w:val="00E225DA"/>
    <w:rsid w:val="00E228D1"/>
    <w:rsid w:val="00E312EB"/>
    <w:rsid w:val="00E372D9"/>
    <w:rsid w:val="00E85BB9"/>
    <w:rsid w:val="00EB594E"/>
    <w:rsid w:val="00ED0C99"/>
    <w:rsid w:val="00EF2353"/>
    <w:rsid w:val="00EF5C08"/>
    <w:rsid w:val="00F06FAF"/>
    <w:rsid w:val="00F2001E"/>
    <w:rsid w:val="00F330ED"/>
    <w:rsid w:val="00F600E5"/>
    <w:rsid w:val="00F61371"/>
    <w:rsid w:val="00F94407"/>
    <w:rsid w:val="00F94FAC"/>
    <w:rsid w:val="00FB51AB"/>
    <w:rsid w:val="00FE2E19"/>
    <w:rsid w:val="00FF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4531"/>
  <w15:docId w15:val="{D7157830-4533-409D-B989-7072B1D0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bidi="en-US"/>
    </w:rPr>
  </w:style>
  <w:style w:type="paragraph" w:styleId="Heading1">
    <w:name w:val="heading 1"/>
    <w:basedOn w:val="Normal"/>
    <w:uiPriority w:val="9"/>
    <w:qFormat/>
    <w:rsid w:val="00F61371"/>
    <w:pPr>
      <w:spacing w:before="139"/>
      <w:ind w:left="134"/>
      <w:outlineLvl w:val="0"/>
    </w:pPr>
    <w:rPr>
      <w:rFonts w:ascii="Times New Roman" w:hAnsi="Times New Roman"/>
      <w:b/>
      <w:color w:val="1F497D" w:themeColor="text2"/>
      <w:sz w:val="28"/>
      <w:szCs w:val="40"/>
    </w:rPr>
  </w:style>
  <w:style w:type="paragraph" w:styleId="Heading2">
    <w:name w:val="heading 2"/>
    <w:basedOn w:val="Normal"/>
    <w:link w:val="Heading2Char"/>
    <w:uiPriority w:val="9"/>
    <w:unhideWhenUsed/>
    <w:qFormat/>
    <w:pPr>
      <w:ind w:left="134"/>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1"/>
      <w:ind w:left="134"/>
    </w:pPr>
    <w:rPr>
      <w:rFonts w:ascii="Calibri" w:eastAsia="Calibri" w:hAnsi="Calibri" w:cs="Calibri"/>
      <w:b/>
      <w:bCs/>
      <w:sz w:val="20"/>
      <w:szCs w:val="20"/>
    </w:rPr>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85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4062"/>
    <w:pPr>
      <w:tabs>
        <w:tab w:val="center" w:pos="4680"/>
        <w:tab w:val="right" w:pos="9360"/>
      </w:tabs>
    </w:pPr>
  </w:style>
  <w:style w:type="character" w:customStyle="1" w:styleId="HeaderChar">
    <w:name w:val="Header Char"/>
    <w:basedOn w:val="DefaultParagraphFont"/>
    <w:link w:val="Header"/>
    <w:uiPriority w:val="99"/>
    <w:rsid w:val="00144062"/>
    <w:rPr>
      <w:rFonts w:ascii="Lucida Sans" w:eastAsia="Lucida Sans" w:hAnsi="Lucida Sans" w:cs="Lucida Sans"/>
      <w:lang w:bidi="en-US"/>
    </w:rPr>
  </w:style>
  <w:style w:type="paragraph" w:styleId="Footer">
    <w:name w:val="footer"/>
    <w:basedOn w:val="Normal"/>
    <w:link w:val="FooterChar"/>
    <w:uiPriority w:val="99"/>
    <w:unhideWhenUsed/>
    <w:rsid w:val="00144062"/>
    <w:pPr>
      <w:tabs>
        <w:tab w:val="center" w:pos="4680"/>
        <w:tab w:val="right" w:pos="9360"/>
      </w:tabs>
    </w:pPr>
  </w:style>
  <w:style w:type="character" w:customStyle="1" w:styleId="FooterChar">
    <w:name w:val="Footer Char"/>
    <w:basedOn w:val="DefaultParagraphFont"/>
    <w:link w:val="Footer"/>
    <w:uiPriority w:val="99"/>
    <w:rsid w:val="00144062"/>
    <w:rPr>
      <w:rFonts w:ascii="Lucida Sans" w:eastAsia="Lucida Sans" w:hAnsi="Lucida Sans" w:cs="Lucida Sans"/>
      <w:lang w:bidi="en-US"/>
    </w:rPr>
  </w:style>
  <w:style w:type="character" w:customStyle="1" w:styleId="Heading2Char">
    <w:name w:val="Heading 2 Char"/>
    <w:basedOn w:val="DefaultParagraphFont"/>
    <w:link w:val="Heading2"/>
    <w:uiPriority w:val="9"/>
    <w:rsid w:val="002957E4"/>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2957E4"/>
    <w:rPr>
      <w:rFonts w:ascii="Times New Roman" w:eastAsia="Times New Roman" w:hAnsi="Times New Roman" w:cs="Times New Roman"/>
      <w:sz w:val="24"/>
      <w:szCs w:val="24"/>
      <w:lang w:bidi="en-US"/>
    </w:rPr>
  </w:style>
  <w:style w:type="paragraph" w:customStyle="1" w:styleId="Pa24">
    <w:name w:val="Pa24"/>
    <w:basedOn w:val="Normal"/>
    <w:next w:val="Normal"/>
    <w:uiPriority w:val="99"/>
    <w:rsid w:val="0072435D"/>
    <w:pPr>
      <w:widowControl/>
      <w:adjustRightInd w:val="0"/>
      <w:spacing w:line="221" w:lineRule="atLeast"/>
    </w:pPr>
    <w:rPr>
      <w:rFonts w:ascii="ITC Novarese Std Book" w:eastAsiaTheme="minorHAnsi" w:hAnsi="ITC Novarese Std Book" w:cstheme="minorBidi"/>
      <w:sz w:val="24"/>
      <w:szCs w:val="24"/>
      <w:lang w:bidi="ar-SA"/>
    </w:rPr>
  </w:style>
  <w:style w:type="paragraph" w:customStyle="1" w:styleId="Pa22">
    <w:name w:val="Pa22"/>
    <w:basedOn w:val="Normal"/>
    <w:next w:val="Normal"/>
    <w:uiPriority w:val="99"/>
    <w:rsid w:val="0072435D"/>
    <w:pPr>
      <w:widowControl/>
      <w:adjustRightInd w:val="0"/>
      <w:spacing w:line="221" w:lineRule="atLeast"/>
    </w:pPr>
    <w:rPr>
      <w:rFonts w:ascii="ITC Novarese Std Book" w:eastAsiaTheme="minorHAnsi" w:hAnsi="ITC Novarese Std Book" w:cstheme="minorBidi"/>
      <w:sz w:val="24"/>
      <w:szCs w:val="24"/>
      <w:lang w:bidi="ar-SA"/>
    </w:rPr>
  </w:style>
  <w:style w:type="paragraph" w:customStyle="1" w:styleId="Pa23">
    <w:name w:val="Pa23"/>
    <w:basedOn w:val="Normal"/>
    <w:next w:val="Normal"/>
    <w:uiPriority w:val="99"/>
    <w:rsid w:val="00755895"/>
    <w:pPr>
      <w:widowControl/>
      <w:adjustRightInd w:val="0"/>
      <w:spacing w:line="281" w:lineRule="atLeast"/>
    </w:pPr>
    <w:rPr>
      <w:rFonts w:ascii="ITC Novarese Std Book" w:eastAsiaTheme="minorHAnsi" w:hAnsi="ITC Novarese Std Book" w:cstheme="minorBidi"/>
      <w:sz w:val="24"/>
      <w:szCs w:val="24"/>
      <w:lang w:bidi="ar-SA"/>
    </w:rPr>
  </w:style>
  <w:style w:type="paragraph" w:customStyle="1" w:styleId="Default">
    <w:name w:val="Default"/>
    <w:rsid w:val="00472741"/>
    <w:pPr>
      <w:widowControl/>
      <w:adjustRightInd w:val="0"/>
    </w:pPr>
    <w:rPr>
      <w:rFonts w:ascii="ITC Novarese Std Book" w:hAnsi="ITC Novarese Std Book" w:cs="ITC Novarese Std Book"/>
      <w:color w:val="000000"/>
      <w:sz w:val="24"/>
      <w:szCs w:val="24"/>
    </w:rPr>
  </w:style>
  <w:style w:type="paragraph" w:customStyle="1" w:styleId="Pa33">
    <w:name w:val="Pa33"/>
    <w:basedOn w:val="Default"/>
    <w:next w:val="Default"/>
    <w:uiPriority w:val="99"/>
    <w:rsid w:val="004129A4"/>
    <w:pPr>
      <w:spacing w:line="221" w:lineRule="atLeast"/>
    </w:pPr>
    <w:rPr>
      <w:rFonts w:cstheme="minorBidi"/>
      <w:color w:val="auto"/>
    </w:rPr>
  </w:style>
  <w:style w:type="paragraph" w:customStyle="1" w:styleId="Pa29">
    <w:name w:val="Pa29"/>
    <w:basedOn w:val="Default"/>
    <w:next w:val="Default"/>
    <w:uiPriority w:val="99"/>
    <w:rsid w:val="00A6208C"/>
    <w:pPr>
      <w:spacing w:line="241" w:lineRule="atLeast"/>
    </w:pPr>
    <w:rPr>
      <w:rFonts w:cstheme="minorBidi"/>
      <w:color w:val="auto"/>
    </w:rPr>
  </w:style>
  <w:style w:type="paragraph" w:styleId="TOCHeading">
    <w:name w:val="TOC Heading"/>
    <w:basedOn w:val="Heading1"/>
    <w:next w:val="Normal"/>
    <w:uiPriority w:val="39"/>
    <w:unhideWhenUsed/>
    <w:qFormat/>
    <w:rsid w:val="002C1083"/>
    <w:pPr>
      <w:keepNext/>
      <w:keepLines/>
      <w:widowControl/>
      <w:autoSpaceDE/>
      <w:autoSpaceDN/>
      <w:spacing w:before="240" w:line="259" w:lineRule="auto"/>
      <w:ind w:left="0"/>
      <w:outlineLvl w:val="9"/>
    </w:pPr>
    <w:rPr>
      <w:rFonts w:asciiTheme="majorHAnsi" w:eastAsiaTheme="majorEastAsia" w:hAnsiTheme="majorHAnsi" w:cstheme="majorBidi"/>
      <w:b w:val="0"/>
      <w:color w:val="365F91" w:themeColor="accent1" w:themeShade="BF"/>
      <w:sz w:val="32"/>
      <w:szCs w:val="32"/>
      <w:lang w:bidi="ar-SA"/>
    </w:rPr>
  </w:style>
  <w:style w:type="character" w:styleId="Hyperlink">
    <w:name w:val="Hyperlink"/>
    <w:basedOn w:val="DefaultParagraphFont"/>
    <w:uiPriority w:val="99"/>
    <w:unhideWhenUsed/>
    <w:rsid w:val="002C1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00656">
      <w:bodyDiv w:val="1"/>
      <w:marLeft w:val="0"/>
      <w:marRight w:val="0"/>
      <w:marTop w:val="0"/>
      <w:marBottom w:val="0"/>
      <w:divBdr>
        <w:top w:val="none" w:sz="0" w:space="0" w:color="auto"/>
        <w:left w:val="none" w:sz="0" w:space="0" w:color="auto"/>
        <w:bottom w:val="none" w:sz="0" w:space="0" w:color="auto"/>
        <w:right w:val="none" w:sz="0" w:space="0" w:color="auto"/>
      </w:divBdr>
    </w:div>
    <w:div w:id="1140153376">
      <w:bodyDiv w:val="1"/>
      <w:marLeft w:val="0"/>
      <w:marRight w:val="0"/>
      <w:marTop w:val="0"/>
      <w:marBottom w:val="0"/>
      <w:divBdr>
        <w:top w:val="none" w:sz="0" w:space="0" w:color="auto"/>
        <w:left w:val="none" w:sz="0" w:space="0" w:color="auto"/>
        <w:bottom w:val="none" w:sz="0" w:space="0" w:color="auto"/>
        <w:right w:val="none" w:sz="0" w:space="0" w:color="auto"/>
      </w:divBdr>
    </w:div>
    <w:div w:id="1597664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BF6C-18F4-4080-BECD-DF8330EC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Martins.Onskulis@north-slope.org</dc:creator>
  <cp:keywords/>
  <dc:description/>
  <cp:lastModifiedBy>Anna Caulum</cp:lastModifiedBy>
  <cp:revision>5</cp:revision>
  <cp:lastPrinted>2020-04-15T20:16:00Z</cp:lastPrinted>
  <dcterms:created xsi:type="dcterms:W3CDTF">2024-03-05T20:00:00Z</dcterms:created>
  <dcterms:modified xsi:type="dcterms:W3CDTF">2024-03-22T00:04:00Z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for Office 365</vt:lpwstr>
  </property>
  <property fmtid="{D5CDD505-2E9C-101B-9397-08002B2CF9AE}" pid="4" name="LastSaved">
    <vt:filetime>2020-04-15T00:00:00Z</vt:filetime>
  </property>
</Properties>
</file>